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87C" w:rsidRDefault="006F187C" w:rsidP="006F187C">
      <w:r w:rsidRPr="00393689">
        <w:rPr>
          <w:noProof/>
        </w:rPr>
        <mc:AlternateContent>
          <mc:Choice Requires="wps">
            <w:drawing>
              <wp:anchor distT="0" distB="0" distL="114300" distR="114300" simplePos="0" relativeHeight="251659264" behindDoc="0" locked="0" layoutInCell="1" allowOverlap="1" wp14:anchorId="3ED0AA60" wp14:editId="6624F067">
                <wp:simplePos x="0" y="0"/>
                <wp:positionH relativeFrom="column">
                  <wp:posOffset>-196165</wp:posOffset>
                </wp:positionH>
                <wp:positionV relativeFrom="paragraph">
                  <wp:posOffset>-314919</wp:posOffset>
                </wp:positionV>
                <wp:extent cx="7219315" cy="448310"/>
                <wp:effectExtent l="0" t="0" r="635" b="889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448310"/>
                        </a:xfrm>
                        <a:prstGeom prst="rect">
                          <a:avLst/>
                        </a:prstGeom>
                        <a:solidFill>
                          <a:srgbClr val="0088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87C" w:rsidRDefault="006F187C" w:rsidP="006F187C">
                            <w:pPr>
                              <w:spacing w:before="150"/>
                              <w:ind w:left="325"/>
                              <w:rPr>
                                <w:rFonts w:ascii="Book Antiqua"/>
                                <w:b/>
                                <w:color w:val="000000"/>
                                <w:sz w:val="35"/>
                              </w:rPr>
                            </w:pPr>
                            <w:r>
                              <w:rPr>
                                <w:rFonts w:ascii="Book Antiqua"/>
                                <w:b/>
                                <w:color w:val="FFFFFF"/>
                                <w:spacing w:val="-8"/>
                                <w:sz w:val="35"/>
                              </w:rPr>
                              <w:t>Curriculum</w:t>
                            </w:r>
                            <w:r>
                              <w:rPr>
                                <w:rFonts w:ascii="Book Antiqua"/>
                                <w:b/>
                                <w:color w:val="FFFFFF"/>
                                <w:spacing w:val="-14"/>
                                <w:sz w:val="35"/>
                              </w:rPr>
                              <w:t xml:space="preserve"> </w:t>
                            </w:r>
                            <w:r>
                              <w:rPr>
                                <w:rFonts w:ascii="Book Antiqua"/>
                                <w:b/>
                                <w:color w:val="FFFFFF"/>
                                <w:spacing w:val="-8"/>
                                <w:sz w:val="35"/>
                              </w:rPr>
                              <w:t>and</w:t>
                            </w:r>
                            <w:r>
                              <w:rPr>
                                <w:rFonts w:ascii="Book Antiqua"/>
                                <w:b/>
                                <w:color w:val="FFFFFF"/>
                                <w:spacing w:val="-12"/>
                                <w:sz w:val="35"/>
                              </w:rPr>
                              <w:t xml:space="preserve"> </w:t>
                            </w:r>
                            <w:r>
                              <w:rPr>
                                <w:rFonts w:ascii="Book Antiqua"/>
                                <w:b/>
                                <w:color w:val="FFFFFF"/>
                                <w:spacing w:val="-8"/>
                                <w:sz w:val="35"/>
                              </w:rPr>
                              <w:t>Assessment</w:t>
                            </w:r>
                            <w:r>
                              <w:rPr>
                                <w:rFonts w:ascii="Book Antiqua"/>
                                <w:b/>
                                <w:color w:val="FFFFFF"/>
                                <w:spacing w:val="-14"/>
                                <w:sz w:val="35"/>
                              </w:rPr>
                              <w:t xml:space="preserve"> </w:t>
                            </w:r>
                            <w:r>
                              <w:rPr>
                                <w:rFonts w:ascii="Book Antiqua"/>
                                <w:b/>
                                <w:color w:val="FFFFFF"/>
                                <w:spacing w:val="-8"/>
                                <w:sz w:val="35"/>
                              </w:rPr>
                              <w:t>Faculty</w:t>
                            </w:r>
                            <w:r>
                              <w:rPr>
                                <w:rFonts w:ascii="Book Antiqua"/>
                                <w:b/>
                                <w:color w:val="FFFFFF"/>
                                <w:spacing w:val="-12"/>
                                <w:sz w:val="35"/>
                              </w:rPr>
                              <w:t xml:space="preserve"> </w:t>
                            </w:r>
                            <w:r>
                              <w:rPr>
                                <w:rFonts w:ascii="Book Antiqua"/>
                                <w:b/>
                                <w:color w:val="FFFFFF"/>
                                <w:spacing w:val="-8"/>
                                <w:sz w:val="35"/>
                              </w:rPr>
                              <w:t>Development</w:t>
                            </w:r>
                            <w:r>
                              <w:rPr>
                                <w:rFonts w:ascii="Book Antiqua"/>
                                <w:b/>
                                <w:color w:val="FFFFFF"/>
                                <w:spacing w:val="-12"/>
                                <w:sz w:val="35"/>
                              </w:rPr>
                              <w:t xml:space="preserve"> </w:t>
                            </w:r>
                            <w:r>
                              <w:rPr>
                                <w:rFonts w:ascii="Book Antiqua"/>
                                <w:b/>
                                <w:color w:val="FFFFFF"/>
                                <w:spacing w:val="-8"/>
                                <w:sz w:val="35"/>
                              </w:rPr>
                              <w:t>Sessions</w:t>
                            </w:r>
                            <w:r>
                              <w:rPr>
                                <w:rFonts w:ascii="Book Antiqua"/>
                                <w:b/>
                                <w:color w:val="FFFFFF"/>
                                <w:spacing w:val="-13"/>
                                <w:sz w:val="35"/>
                              </w:rPr>
                              <w:t xml:space="preserve"> </w:t>
                            </w:r>
                            <w:r>
                              <w:rPr>
                                <w:rFonts w:ascii="Book Antiqua"/>
                                <w:b/>
                                <w:color w:val="FFFFFF"/>
                                <w:spacing w:val="-8"/>
                                <w:sz w:val="35"/>
                              </w:rPr>
                              <w:t>AY</w:t>
                            </w:r>
                            <w:r>
                              <w:rPr>
                                <w:rFonts w:ascii="Book Antiqua"/>
                                <w:b/>
                                <w:color w:val="FFFFFF"/>
                                <w:spacing w:val="-13"/>
                                <w:sz w:val="35"/>
                              </w:rPr>
                              <w:t xml:space="preserve"> </w:t>
                            </w:r>
                            <w:r>
                              <w:rPr>
                                <w:rFonts w:ascii="Book Antiqua"/>
                                <w:b/>
                                <w:color w:val="FFFFFF"/>
                                <w:spacing w:val="-8"/>
                                <w:sz w:val="35"/>
                              </w:rPr>
                              <w:t>23-24</w:t>
                            </w:r>
                          </w:p>
                        </w:txbxContent>
                      </wps:txbx>
                      <wps:bodyPr rot="0" vert="horz" wrap="square" lIns="0" tIns="0" rIns="0" bIns="0" anchor="t" anchorCtr="0" upright="1">
                        <a:noAutofit/>
                      </wps:bodyPr>
                    </wps:wsp>
                  </a:graphicData>
                </a:graphic>
              </wp:anchor>
            </w:drawing>
          </mc:Choice>
          <mc:Fallback>
            <w:pict>
              <v:shapetype w14:anchorId="3ED0AA60" id="_x0000_t202" coordsize="21600,21600" o:spt="202" path="m,l,21600r21600,l21600,xe">
                <v:stroke joinstyle="miter"/>
                <v:path gradientshapeok="t" o:connecttype="rect"/>
              </v:shapetype>
              <v:shape id="docshape1" o:spid="_x0000_s1026" type="#_x0000_t202" style="position:absolute;margin-left:-15.45pt;margin-top:-24.8pt;width:568.45pt;height:3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" fillcolor="#008895" stroked="f">
                <v:textbox inset="0,0,0,0">
                  <w:txbxContent>
                    <w:p w:rsidR="006F187C" w:rsidRDefault="006F187C" w:rsidP="006F187C">
                      <w:pPr>
                        <w:spacing w:before="150"/>
                        <w:ind w:left="325"/>
                        <w:rPr>
                          <w:rFonts w:ascii="Book Antiqua"/>
                          <w:b/>
                          <w:color w:val="000000"/>
                          <w:sz w:val="35"/>
                        </w:rPr>
                      </w:pPr>
                      <w:r>
                        <w:rPr>
                          <w:rFonts w:ascii="Book Antiqua"/>
                          <w:b/>
                          <w:color w:val="FFFFFF"/>
                          <w:spacing w:val="-8"/>
                          <w:sz w:val="35"/>
                        </w:rPr>
                        <w:t>Curriculum</w:t>
                      </w:r>
                      <w:r>
                        <w:rPr>
                          <w:rFonts w:ascii="Book Antiqua"/>
                          <w:b/>
                          <w:color w:val="FFFFFF"/>
                          <w:spacing w:val="-14"/>
                          <w:sz w:val="35"/>
                        </w:rPr>
                        <w:t xml:space="preserve"> </w:t>
                      </w:r>
                      <w:r>
                        <w:rPr>
                          <w:rFonts w:ascii="Book Antiqua"/>
                          <w:b/>
                          <w:color w:val="FFFFFF"/>
                          <w:spacing w:val="-8"/>
                          <w:sz w:val="35"/>
                        </w:rPr>
                        <w:t>and</w:t>
                      </w:r>
                      <w:r>
                        <w:rPr>
                          <w:rFonts w:ascii="Book Antiqua"/>
                          <w:b/>
                          <w:color w:val="FFFFFF"/>
                          <w:spacing w:val="-12"/>
                          <w:sz w:val="35"/>
                        </w:rPr>
                        <w:t xml:space="preserve"> </w:t>
                      </w:r>
                      <w:r>
                        <w:rPr>
                          <w:rFonts w:ascii="Book Antiqua"/>
                          <w:b/>
                          <w:color w:val="FFFFFF"/>
                          <w:spacing w:val="-8"/>
                          <w:sz w:val="35"/>
                        </w:rPr>
                        <w:t>Assessment</w:t>
                      </w:r>
                      <w:r>
                        <w:rPr>
                          <w:rFonts w:ascii="Book Antiqua"/>
                          <w:b/>
                          <w:color w:val="FFFFFF"/>
                          <w:spacing w:val="-14"/>
                          <w:sz w:val="35"/>
                        </w:rPr>
                        <w:t xml:space="preserve"> </w:t>
                      </w:r>
                      <w:r>
                        <w:rPr>
                          <w:rFonts w:ascii="Book Antiqua"/>
                          <w:b/>
                          <w:color w:val="FFFFFF"/>
                          <w:spacing w:val="-8"/>
                          <w:sz w:val="35"/>
                        </w:rPr>
                        <w:t>Faculty</w:t>
                      </w:r>
                      <w:r>
                        <w:rPr>
                          <w:rFonts w:ascii="Book Antiqua"/>
                          <w:b/>
                          <w:color w:val="FFFFFF"/>
                          <w:spacing w:val="-12"/>
                          <w:sz w:val="35"/>
                        </w:rPr>
                        <w:t xml:space="preserve"> </w:t>
                      </w:r>
                      <w:r>
                        <w:rPr>
                          <w:rFonts w:ascii="Book Antiqua"/>
                          <w:b/>
                          <w:color w:val="FFFFFF"/>
                          <w:spacing w:val="-8"/>
                          <w:sz w:val="35"/>
                        </w:rPr>
                        <w:t>Development</w:t>
                      </w:r>
                      <w:r>
                        <w:rPr>
                          <w:rFonts w:ascii="Book Antiqua"/>
                          <w:b/>
                          <w:color w:val="FFFFFF"/>
                          <w:spacing w:val="-12"/>
                          <w:sz w:val="35"/>
                        </w:rPr>
                        <w:t xml:space="preserve"> </w:t>
                      </w:r>
                      <w:r>
                        <w:rPr>
                          <w:rFonts w:ascii="Book Antiqua"/>
                          <w:b/>
                          <w:color w:val="FFFFFF"/>
                          <w:spacing w:val="-8"/>
                          <w:sz w:val="35"/>
                        </w:rPr>
                        <w:t>Sessions</w:t>
                      </w:r>
                      <w:r>
                        <w:rPr>
                          <w:rFonts w:ascii="Book Antiqua"/>
                          <w:b/>
                          <w:color w:val="FFFFFF"/>
                          <w:spacing w:val="-13"/>
                          <w:sz w:val="35"/>
                        </w:rPr>
                        <w:t xml:space="preserve"> </w:t>
                      </w:r>
                      <w:r>
                        <w:rPr>
                          <w:rFonts w:ascii="Book Antiqua"/>
                          <w:b/>
                          <w:color w:val="FFFFFF"/>
                          <w:spacing w:val="-8"/>
                          <w:sz w:val="35"/>
                        </w:rPr>
                        <w:t>AY</w:t>
                      </w:r>
                      <w:r>
                        <w:rPr>
                          <w:rFonts w:ascii="Book Antiqua"/>
                          <w:b/>
                          <w:color w:val="FFFFFF"/>
                          <w:spacing w:val="-13"/>
                          <w:sz w:val="35"/>
                        </w:rPr>
                        <w:t xml:space="preserve"> </w:t>
                      </w:r>
                      <w:r>
                        <w:rPr>
                          <w:rFonts w:ascii="Book Antiqua"/>
                          <w:b/>
                          <w:color w:val="FFFFFF"/>
                          <w:spacing w:val="-8"/>
                          <w:sz w:val="35"/>
                        </w:rPr>
                        <w:t>23-24</w:t>
                      </w:r>
                    </w:p>
                  </w:txbxContent>
                </v:textbox>
              </v:shape>
            </w:pict>
          </mc:Fallback>
        </mc:AlternateContent>
      </w:r>
    </w:p>
    <w:p w:rsidR="006F187C" w:rsidRDefault="006F187C" w:rsidP="006F187C">
      <w:pPr>
        <w:rPr>
          <w:rFonts w:ascii="Bookman Old Style" w:hAnsi="Bookman Old Style"/>
          <w:b/>
          <w:color w:val="1F4E79" w:themeColor="accent5" w:themeShade="80"/>
        </w:rPr>
        <w:sectPr w:rsidR="006F187C" w:rsidSect="006F187C">
          <w:pgSz w:w="12240" w:h="15840"/>
          <w:pgMar w:top="720" w:right="720" w:bottom="720" w:left="720" w:header="720" w:footer="720" w:gutter="0"/>
          <w:cols w:space="720"/>
          <w:docGrid w:linePitch="360"/>
        </w:sectPr>
      </w:pPr>
    </w:p>
    <w:p w:rsidR="006F187C" w:rsidRPr="006F187C" w:rsidRDefault="006F187C" w:rsidP="006F187C">
      <w:pPr>
        <w:rPr>
          <w:rFonts w:ascii="Bookman Old Style" w:hAnsi="Bookman Old Style"/>
          <w:b/>
          <w:color w:val="1F4E79" w:themeColor="accent5" w:themeShade="80"/>
        </w:rPr>
      </w:pPr>
      <w:r w:rsidRPr="006F187C">
        <w:rPr>
          <w:rFonts w:ascii="Bookman Old Style" w:hAnsi="Bookman Old Style"/>
          <w:b/>
          <w:color w:val="1F4E79" w:themeColor="accent5" w:themeShade="80"/>
        </w:rPr>
        <w:t xml:space="preserve">Friday, August 25, 2023 </w:t>
      </w:r>
    </w:p>
    <w:p w:rsidR="006F187C" w:rsidRPr="006F187C" w:rsidRDefault="006F187C" w:rsidP="006F187C">
      <w:pPr>
        <w:rPr>
          <w:rFonts w:ascii="Bookman Old Style" w:hAnsi="Bookman Old Style"/>
          <w:sz w:val="20"/>
          <w:szCs w:val="20"/>
        </w:rPr>
      </w:pPr>
      <w:r w:rsidRPr="00636275">
        <w:rPr>
          <w:rFonts w:ascii="Bookman Old Style" w:hAnsi="Bookman Old Style"/>
          <w:b/>
          <w:color w:val="1F4E79" w:themeColor="accent5" w:themeShade="80"/>
          <w:sz w:val="20"/>
          <w:szCs w:val="20"/>
        </w:rPr>
        <w:t>9-10:30 a.m.</w:t>
      </w:r>
      <w:r w:rsidRPr="006F187C">
        <w:rPr>
          <w:rFonts w:ascii="Bookman Old Style" w:hAnsi="Bookman Old Style"/>
          <w:color w:val="1F4E79" w:themeColor="accent5" w:themeShade="80"/>
          <w:sz w:val="20"/>
          <w:szCs w:val="20"/>
        </w:rPr>
        <w:t xml:space="preserve"> </w:t>
      </w:r>
      <w:r w:rsidRPr="006F187C">
        <w:rPr>
          <w:rFonts w:ascii="Bookman Old Style" w:hAnsi="Bookman Old Style"/>
          <w:sz w:val="20"/>
          <w:szCs w:val="20"/>
        </w:rPr>
        <w:t xml:space="preserve">| </w:t>
      </w:r>
      <w:r w:rsidRPr="006A2BB2">
        <w:rPr>
          <w:rFonts w:ascii="Bookman Old Style" w:hAnsi="Bookman Old Style"/>
          <w:color w:val="0070C0"/>
          <w:sz w:val="20"/>
          <w:szCs w:val="20"/>
        </w:rPr>
        <w:t>Align-It-All Essential Learning Outcome Workshop: Civic Responsibility and Critical/Creative Thinking</w:t>
      </w:r>
    </w:p>
    <w:p w:rsidR="006F187C" w:rsidRPr="006F187C" w:rsidRDefault="006F187C" w:rsidP="006F187C">
      <w:pPr>
        <w:rPr>
          <w:rFonts w:ascii="Bookman Old Style" w:hAnsi="Bookman Old Style"/>
          <w:b/>
          <w:color w:val="F08214"/>
          <w:sz w:val="20"/>
          <w:szCs w:val="20"/>
        </w:rPr>
      </w:pPr>
      <w:r w:rsidRPr="006F187C">
        <w:rPr>
          <w:rFonts w:ascii="Bookman Old Style" w:hAnsi="Bookman Old Style"/>
          <w:b/>
          <w:color w:val="F08214"/>
          <w:sz w:val="20"/>
          <w:szCs w:val="20"/>
        </w:rPr>
        <w:t xml:space="preserve">Register in TEC: </w:t>
      </w:r>
      <w:r w:rsidR="00E7126F" w:rsidRPr="00E7126F">
        <w:rPr>
          <w:rFonts w:ascii="Bookman Old Style" w:hAnsi="Bookman Old Style"/>
          <w:b/>
          <w:color w:val="F08214"/>
          <w:sz w:val="20"/>
          <w:szCs w:val="20"/>
        </w:rPr>
        <w:t>FDEV6434</w:t>
      </w:r>
    </w:p>
    <w:p w:rsidR="006F187C" w:rsidRPr="006F187C" w:rsidRDefault="006F187C" w:rsidP="006F187C">
      <w:pPr>
        <w:rPr>
          <w:rFonts w:ascii="Bookman Old Style" w:hAnsi="Bookman Old Style"/>
          <w:sz w:val="19"/>
          <w:szCs w:val="19"/>
        </w:rPr>
      </w:pPr>
      <w:r w:rsidRPr="006F187C">
        <w:rPr>
          <w:rFonts w:ascii="Bookman Old Style" w:hAnsi="Bookman Old Style"/>
          <w:sz w:val="19"/>
          <w:szCs w:val="19"/>
        </w:rPr>
        <w:t>This interactive workshop provides a brief introduction to the Civic Responsibility and Critical/Creative Thinking outcomes and rubrics, an explanation of the Align-It-All initiative, a review of sample assignments to address the outcome, and an opportunity to discuss assignments for your own course.</w:t>
      </w:r>
    </w:p>
    <w:p w:rsidR="006F187C" w:rsidRPr="006F187C" w:rsidRDefault="006F187C" w:rsidP="006F187C">
      <w:pPr>
        <w:spacing w:after="0" w:line="240" w:lineRule="auto"/>
        <w:contextualSpacing/>
        <w:rPr>
          <w:rFonts w:ascii="Bookman Old Style" w:hAnsi="Bookman Old Style"/>
          <w:b/>
          <w:color w:val="1F4E79" w:themeColor="accent5" w:themeShade="80"/>
          <w:sz w:val="19"/>
          <w:szCs w:val="19"/>
        </w:rPr>
      </w:pPr>
      <w:r w:rsidRPr="006F187C">
        <w:rPr>
          <w:rFonts w:ascii="Bookman Old Style" w:hAnsi="Bookman Old Style"/>
          <w:b/>
          <w:color w:val="1F4E79" w:themeColor="accent5" w:themeShade="80"/>
          <w:sz w:val="19"/>
          <w:szCs w:val="19"/>
        </w:rPr>
        <w:t>Outcomes:</w:t>
      </w:r>
    </w:p>
    <w:p w:rsidR="006F187C" w:rsidRPr="006F187C" w:rsidRDefault="006F187C" w:rsidP="006F187C">
      <w:pPr>
        <w:pStyle w:val="ListParagraph"/>
        <w:numPr>
          <w:ilvl w:val="0"/>
          <w:numId w:val="1"/>
        </w:numPr>
        <w:spacing w:after="0" w:line="240" w:lineRule="auto"/>
        <w:rPr>
          <w:rFonts w:ascii="Bookman Old Style" w:hAnsi="Bookman Old Style"/>
          <w:sz w:val="19"/>
          <w:szCs w:val="19"/>
        </w:rPr>
      </w:pPr>
      <w:r w:rsidRPr="006F187C">
        <w:rPr>
          <w:rFonts w:ascii="Bookman Old Style" w:hAnsi="Bookman Old Style"/>
          <w:sz w:val="19"/>
          <w:szCs w:val="19"/>
        </w:rPr>
        <w:t>Explain the Align-It-All initiative</w:t>
      </w:r>
    </w:p>
    <w:p w:rsidR="006F187C" w:rsidRPr="006F187C" w:rsidRDefault="006F187C" w:rsidP="006F187C">
      <w:pPr>
        <w:pStyle w:val="ListParagraph"/>
        <w:numPr>
          <w:ilvl w:val="0"/>
          <w:numId w:val="1"/>
        </w:numPr>
        <w:spacing w:after="0" w:line="240" w:lineRule="auto"/>
        <w:rPr>
          <w:rFonts w:ascii="Bookman Old Style" w:hAnsi="Bookman Old Style"/>
          <w:sz w:val="19"/>
          <w:szCs w:val="19"/>
        </w:rPr>
      </w:pPr>
      <w:r w:rsidRPr="006F187C">
        <w:rPr>
          <w:rFonts w:ascii="Bookman Old Style" w:hAnsi="Bookman Old Style"/>
          <w:sz w:val="19"/>
          <w:szCs w:val="19"/>
        </w:rPr>
        <w:t>Describe the Civic Responsibility and Critical/Creative Thinking ELOs</w:t>
      </w:r>
    </w:p>
    <w:p w:rsidR="006F187C" w:rsidRPr="006F187C" w:rsidRDefault="006F187C" w:rsidP="006F187C">
      <w:pPr>
        <w:pStyle w:val="ListParagraph"/>
        <w:numPr>
          <w:ilvl w:val="0"/>
          <w:numId w:val="1"/>
        </w:numPr>
        <w:spacing w:after="0" w:line="240" w:lineRule="auto"/>
        <w:rPr>
          <w:rFonts w:ascii="Bookman Old Style" w:hAnsi="Bookman Old Style"/>
          <w:sz w:val="19"/>
          <w:szCs w:val="19"/>
        </w:rPr>
      </w:pPr>
      <w:r w:rsidRPr="006F187C">
        <w:rPr>
          <w:rFonts w:ascii="Bookman Old Style" w:hAnsi="Bookman Old Style"/>
          <w:sz w:val="19"/>
          <w:szCs w:val="19"/>
        </w:rPr>
        <w:t>Identify assignments that meet the Civic Responsibility and Critical/Creative Thinking ELOs</w:t>
      </w:r>
    </w:p>
    <w:p w:rsidR="006F187C" w:rsidRPr="006F187C" w:rsidRDefault="006F187C" w:rsidP="006F187C">
      <w:pPr>
        <w:pStyle w:val="ListParagraph"/>
        <w:numPr>
          <w:ilvl w:val="0"/>
          <w:numId w:val="1"/>
        </w:numPr>
        <w:spacing w:after="0" w:line="240" w:lineRule="auto"/>
        <w:rPr>
          <w:rFonts w:ascii="Bookman Old Style" w:hAnsi="Bookman Old Style"/>
          <w:sz w:val="19"/>
          <w:szCs w:val="19"/>
        </w:rPr>
      </w:pPr>
      <w:r w:rsidRPr="006F187C">
        <w:rPr>
          <w:rFonts w:ascii="Bookman Old Style" w:hAnsi="Bookman Old Style"/>
          <w:sz w:val="19"/>
          <w:szCs w:val="19"/>
        </w:rPr>
        <w:t>Create or rework your own assignment to meet the Civic Responsibility and Critical/Creative Thinking ELOs</w:t>
      </w:r>
    </w:p>
    <w:p w:rsidR="006F187C" w:rsidRPr="006F187C" w:rsidRDefault="006F187C" w:rsidP="006F187C">
      <w:pPr>
        <w:pStyle w:val="ListParagraph"/>
        <w:numPr>
          <w:ilvl w:val="0"/>
          <w:numId w:val="1"/>
        </w:numPr>
        <w:spacing w:after="0" w:line="240" w:lineRule="auto"/>
        <w:rPr>
          <w:rFonts w:ascii="Bookman Old Style" w:hAnsi="Bookman Old Style"/>
          <w:sz w:val="19"/>
          <w:szCs w:val="19"/>
        </w:rPr>
      </w:pPr>
      <w:r w:rsidRPr="006F187C">
        <w:rPr>
          <w:rFonts w:ascii="Bookman Old Style" w:hAnsi="Bookman Old Style"/>
          <w:sz w:val="19"/>
          <w:szCs w:val="19"/>
        </w:rPr>
        <w:t>Explain how to align a Blackboard assignment to an ELO</w:t>
      </w:r>
    </w:p>
    <w:p w:rsidR="006F187C" w:rsidRPr="006F187C" w:rsidRDefault="00741E39" w:rsidP="006F187C">
      <w:pPr>
        <w:rPr>
          <w:rFonts w:ascii="Bookman Old Style" w:hAnsi="Bookman Old Style"/>
          <w:b/>
          <w:color w:val="1F4E79" w:themeColor="accent5" w:themeShade="80"/>
        </w:rPr>
      </w:pPr>
      <w:r w:rsidRPr="00393689">
        <w:rPr>
          <w:noProof/>
        </w:rPr>
        <mc:AlternateContent>
          <mc:Choice Requires="wpg">
            <w:drawing>
              <wp:anchor distT="0" distB="0" distL="114300" distR="114300" simplePos="0" relativeHeight="251663360" behindDoc="1" locked="0" layoutInCell="1" allowOverlap="1" wp14:anchorId="3186E588" wp14:editId="1F206534">
                <wp:simplePos x="0" y="0"/>
                <wp:positionH relativeFrom="column">
                  <wp:posOffset>-3175</wp:posOffset>
                </wp:positionH>
                <wp:positionV relativeFrom="paragraph">
                  <wp:posOffset>85689</wp:posOffset>
                </wp:positionV>
                <wp:extent cx="3174521" cy="73084"/>
                <wp:effectExtent l="0" t="0" r="0" b="0"/>
                <wp:wrapNone/>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4521" cy="73084"/>
                          <a:chOff x="0" y="0"/>
                          <a:chExt cx="10713" cy="20"/>
                        </a:xfrm>
                      </wpg:grpSpPr>
                      <wps:wsp>
                        <wps:cNvPr id="6" name="Line 7"/>
                        <wps:cNvCnPr>
                          <a:cxnSpLocks noChangeShapeType="1"/>
                        </wps:cNvCnPr>
                        <wps:spPr bwMode="auto">
                          <a:xfrm>
                            <a:off x="0" y="10"/>
                            <a:ext cx="10713" cy="0"/>
                          </a:xfrm>
                          <a:prstGeom prst="line">
                            <a:avLst/>
                          </a:prstGeom>
                          <a:noFill/>
                          <a:ln w="12700">
                            <a:solidFill>
                              <a:srgbClr val="ED76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4EC53E4" id="docshapegroup2" o:spid="_x0000_s1026" style="position:absolute;margin-left:-.25pt;margin-top:6.75pt;width:249.95pt;height:5.75pt;z-index:-251653120;mso-width-relative:margin;mso-height-relative:margin" coordsize="10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">
                <v:line id="Line 7" o:spid="_x0000_s1027" style="position:absolute;visibility:visible;mso-wrap-style:square" from="0,10" to="10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" strokecolor="#ed7622" strokeweight="1pt"/>
              </v:group>
            </w:pict>
          </mc:Fallback>
        </mc:AlternateContent>
      </w:r>
      <w:r w:rsidR="006F187C" w:rsidRPr="006F187C">
        <w:rPr>
          <w:rFonts w:ascii="Bookman Old Style" w:hAnsi="Bookman Old Style"/>
          <w:b/>
          <w:color w:val="1F4E79" w:themeColor="accent5" w:themeShade="80"/>
        </w:rPr>
        <w:t xml:space="preserve"> </w:t>
      </w:r>
    </w:p>
    <w:p w:rsidR="006F187C" w:rsidRPr="006F187C" w:rsidRDefault="006F187C" w:rsidP="006F187C">
      <w:pPr>
        <w:rPr>
          <w:rFonts w:ascii="Bookman Old Style" w:hAnsi="Bookman Old Style"/>
          <w:b/>
          <w:color w:val="1F4E79" w:themeColor="accent5" w:themeShade="80"/>
        </w:rPr>
      </w:pPr>
      <w:r w:rsidRPr="006F187C">
        <w:rPr>
          <w:rFonts w:ascii="Bookman Old Style" w:hAnsi="Bookman Old Style"/>
          <w:b/>
          <w:color w:val="1F4E79" w:themeColor="accent5" w:themeShade="80"/>
        </w:rPr>
        <w:t>Friday, September 22</w:t>
      </w:r>
    </w:p>
    <w:p w:rsidR="006F187C" w:rsidRPr="006F187C" w:rsidRDefault="006F187C" w:rsidP="006F187C">
      <w:pPr>
        <w:rPr>
          <w:rFonts w:ascii="Bookman Old Style" w:hAnsi="Bookman Old Style"/>
          <w:sz w:val="20"/>
          <w:szCs w:val="20"/>
        </w:rPr>
      </w:pPr>
      <w:r w:rsidRPr="00636275">
        <w:rPr>
          <w:rFonts w:ascii="Bookman Old Style" w:hAnsi="Bookman Old Style"/>
          <w:b/>
          <w:color w:val="1F4E79" w:themeColor="accent5" w:themeShade="80"/>
          <w:sz w:val="20"/>
          <w:szCs w:val="20"/>
        </w:rPr>
        <w:t>9-10:30 a.m</w:t>
      </w:r>
      <w:r w:rsidRPr="00636275">
        <w:rPr>
          <w:rFonts w:ascii="Bookman Old Style" w:hAnsi="Bookman Old Style"/>
          <w:b/>
          <w:sz w:val="20"/>
          <w:szCs w:val="20"/>
        </w:rPr>
        <w:t>.</w:t>
      </w:r>
      <w:r w:rsidRPr="006F187C">
        <w:rPr>
          <w:rFonts w:ascii="Bookman Old Style" w:hAnsi="Bookman Old Style"/>
          <w:sz w:val="20"/>
          <w:szCs w:val="20"/>
        </w:rPr>
        <w:t xml:space="preserve"> | </w:t>
      </w:r>
      <w:r w:rsidRPr="006A2BB2">
        <w:rPr>
          <w:rFonts w:ascii="Bookman Old Style" w:hAnsi="Bookman Old Style"/>
          <w:color w:val="0070C0"/>
          <w:sz w:val="20"/>
          <w:szCs w:val="20"/>
        </w:rPr>
        <w:t>Closing the Loop: Examining Revisions to the Information Literacy Outcome and Rubric</w:t>
      </w:r>
    </w:p>
    <w:p w:rsidR="006F187C" w:rsidRPr="00004CBE" w:rsidRDefault="006F187C" w:rsidP="006F187C">
      <w:pPr>
        <w:rPr>
          <w:rFonts w:ascii="Bookman Old Style" w:hAnsi="Bookman Old Style"/>
          <w:b/>
          <w:color w:val="F08214"/>
          <w:sz w:val="20"/>
          <w:szCs w:val="20"/>
        </w:rPr>
      </w:pPr>
      <w:r w:rsidRPr="00004CBE">
        <w:rPr>
          <w:rFonts w:ascii="Bookman Old Style" w:hAnsi="Bookman Old Style"/>
          <w:b/>
          <w:color w:val="F08214"/>
          <w:sz w:val="20"/>
          <w:szCs w:val="20"/>
        </w:rPr>
        <w:t xml:space="preserve">Register in TEC: </w:t>
      </w:r>
      <w:r w:rsidR="00BF7DCA" w:rsidRPr="00BF7DCA">
        <w:rPr>
          <w:rFonts w:ascii="Bookman Old Style" w:hAnsi="Bookman Old Style"/>
          <w:b/>
          <w:color w:val="F08214"/>
          <w:sz w:val="20"/>
          <w:szCs w:val="20"/>
        </w:rPr>
        <w:t>FDEV6435</w:t>
      </w:r>
    </w:p>
    <w:p w:rsidR="00004CBE" w:rsidRDefault="008E2C00" w:rsidP="00004CBE">
      <w:pPr>
        <w:rPr>
          <w:rFonts w:ascii="Bookman Old Style" w:hAnsi="Bookman Old Style"/>
          <w:sz w:val="19"/>
          <w:szCs w:val="19"/>
        </w:rPr>
      </w:pPr>
      <w:r w:rsidRPr="008E2C00">
        <w:rPr>
          <w:rFonts w:ascii="Bookman Old Style" w:hAnsi="Bookman Old Style"/>
          <w:sz w:val="19"/>
          <w:szCs w:val="19"/>
        </w:rPr>
        <w:t xml:space="preserve">Information literacy is a critical component of education. Over the past 10 years, the field of information literacy has been evolving. As a result, the Information Literacy </w:t>
      </w:r>
      <w:r w:rsidR="00741E39">
        <w:rPr>
          <w:rFonts w:ascii="Bookman Old Style" w:hAnsi="Bookman Old Style"/>
          <w:sz w:val="19"/>
          <w:szCs w:val="19"/>
        </w:rPr>
        <w:t>ELO</w:t>
      </w:r>
      <w:r w:rsidRPr="008E2C00">
        <w:rPr>
          <w:rFonts w:ascii="Bookman Old Style" w:hAnsi="Bookman Old Style"/>
          <w:sz w:val="19"/>
          <w:szCs w:val="19"/>
        </w:rPr>
        <w:t xml:space="preserve"> and supporting materials need to be evaluated. The library faculty reviewed and proposed several changes to the Information Literacy outcome and rubric. This interactive workshop reviews these changes and seeks input from faculty regarding these proposed changes. Faculty will review the current and proposed </w:t>
      </w:r>
      <w:r w:rsidR="00741E39">
        <w:rPr>
          <w:rFonts w:ascii="Bookman Old Style" w:hAnsi="Bookman Old Style"/>
          <w:sz w:val="19"/>
          <w:szCs w:val="19"/>
        </w:rPr>
        <w:t>IL</w:t>
      </w:r>
      <w:r w:rsidRPr="008E2C00">
        <w:rPr>
          <w:rFonts w:ascii="Bookman Old Style" w:hAnsi="Bookman Old Style"/>
          <w:sz w:val="19"/>
          <w:szCs w:val="19"/>
        </w:rPr>
        <w:t xml:space="preserve"> materials and examine them from the perspective of their own courses mapped t</w:t>
      </w:r>
      <w:r w:rsidR="00741E39">
        <w:rPr>
          <w:rFonts w:ascii="Bookman Old Style" w:hAnsi="Bookman Old Style"/>
          <w:sz w:val="19"/>
          <w:szCs w:val="19"/>
        </w:rPr>
        <w:t xml:space="preserve">o  </w:t>
      </w:r>
      <w:r w:rsidRPr="008E2C00">
        <w:rPr>
          <w:rFonts w:ascii="Bookman Old Style" w:hAnsi="Bookman Old Style"/>
          <w:sz w:val="19"/>
          <w:szCs w:val="19"/>
        </w:rPr>
        <w:t>the IL outcome. Feedback from this session will drive further revisions.</w:t>
      </w:r>
      <w:r w:rsidR="00004CBE">
        <w:rPr>
          <w:rFonts w:ascii="Bookman Old Style" w:hAnsi="Bookman Old Style"/>
          <w:sz w:val="19"/>
          <w:szCs w:val="19"/>
        </w:rPr>
        <w:t xml:space="preserve"> </w:t>
      </w:r>
    </w:p>
    <w:p w:rsidR="00004CBE" w:rsidRDefault="00004CBE" w:rsidP="00004CBE">
      <w:pPr>
        <w:rPr>
          <w:rFonts w:ascii="Bookman Old Style" w:hAnsi="Bookman Old Style"/>
          <w:color w:val="1F4E79" w:themeColor="accent5" w:themeShade="80"/>
          <w:sz w:val="19"/>
          <w:szCs w:val="19"/>
        </w:rPr>
      </w:pPr>
    </w:p>
    <w:p w:rsidR="00004CBE" w:rsidRDefault="00004CBE" w:rsidP="00004CBE">
      <w:pPr>
        <w:rPr>
          <w:rFonts w:ascii="Bookman Old Style" w:hAnsi="Bookman Old Style"/>
          <w:color w:val="1F4E79" w:themeColor="accent5" w:themeShade="80"/>
          <w:sz w:val="19"/>
          <w:szCs w:val="19"/>
        </w:rPr>
      </w:pPr>
    </w:p>
    <w:p w:rsidR="00004CBE" w:rsidRDefault="00004CBE" w:rsidP="00004CBE">
      <w:pPr>
        <w:rPr>
          <w:rFonts w:ascii="Bookman Old Style" w:hAnsi="Bookman Old Style"/>
          <w:color w:val="1F4E79" w:themeColor="accent5" w:themeShade="80"/>
          <w:sz w:val="19"/>
          <w:szCs w:val="19"/>
        </w:rPr>
      </w:pPr>
    </w:p>
    <w:p w:rsidR="00004CBE" w:rsidRPr="00741E39" w:rsidRDefault="00004CBE" w:rsidP="00004CBE">
      <w:pPr>
        <w:rPr>
          <w:rFonts w:ascii="Bookman Old Style" w:hAnsi="Bookman Old Style"/>
          <w:color w:val="1F4E79" w:themeColor="accent5" w:themeShade="80"/>
          <w:sz w:val="19"/>
          <w:szCs w:val="19"/>
        </w:rPr>
      </w:pPr>
      <w:r w:rsidRPr="00741E39">
        <w:rPr>
          <w:rFonts w:ascii="Bookman Old Style" w:hAnsi="Bookman Old Style"/>
          <w:color w:val="1F4E79" w:themeColor="accent5" w:themeShade="80"/>
          <w:sz w:val="19"/>
          <w:szCs w:val="19"/>
        </w:rPr>
        <w:t>Outcomes</w:t>
      </w:r>
    </w:p>
    <w:p w:rsidR="00004CBE" w:rsidRPr="006F187C" w:rsidRDefault="00004CBE" w:rsidP="00004CBE">
      <w:pPr>
        <w:pStyle w:val="ListParagraph"/>
        <w:numPr>
          <w:ilvl w:val="0"/>
          <w:numId w:val="2"/>
        </w:numPr>
        <w:spacing w:after="0" w:line="240" w:lineRule="auto"/>
        <w:rPr>
          <w:rFonts w:ascii="Bookman Old Style" w:hAnsi="Bookman Old Style"/>
          <w:sz w:val="19"/>
          <w:szCs w:val="19"/>
        </w:rPr>
      </w:pPr>
      <w:r w:rsidRPr="006F187C">
        <w:rPr>
          <w:rFonts w:ascii="Bookman Old Style" w:hAnsi="Bookman Old Style"/>
          <w:sz w:val="19"/>
          <w:szCs w:val="19"/>
        </w:rPr>
        <w:t xml:space="preserve">Describe the Information Literacy ELO and </w:t>
      </w:r>
      <w:r>
        <w:rPr>
          <w:rFonts w:ascii="Bookman Old Style" w:hAnsi="Bookman Old Style"/>
          <w:sz w:val="19"/>
          <w:szCs w:val="19"/>
        </w:rPr>
        <w:br/>
      </w:r>
      <w:r w:rsidRPr="006F187C">
        <w:rPr>
          <w:rFonts w:ascii="Bookman Old Style" w:hAnsi="Bookman Old Style"/>
          <w:sz w:val="19"/>
          <w:szCs w:val="19"/>
        </w:rPr>
        <w:t>rubric</w:t>
      </w:r>
    </w:p>
    <w:p w:rsidR="00004CBE" w:rsidRPr="006F187C" w:rsidRDefault="00004CBE" w:rsidP="00004CBE">
      <w:pPr>
        <w:pStyle w:val="ListParagraph"/>
        <w:numPr>
          <w:ilvl w:val="0"/>
          <w:numId w:val="2"/>
        </w:numPr>
        <w:spacing w:after="0" w:line="240" w:lineRule="auto"/>
        <w:rPr>
          <w:rFonts w:ascii="Bookman Old Style" w:hAnsi="Bookman Old Style"/>
          <w:sz w:val="19"/>
          <w:szCs w:val="19"/>
        </w:rPr>
      </w:pPr>
      <w:r w:rsidRPr="006F187C">
        <w:rPr>
          <w:rFonts w:ascii="Bookman Old Style" w:hAnsi="Bookman Old Style"/>
          <w:sz w:val="19"/>
          <w:szCs w:val="19"/>
        </w:rPr>
        <w:t xml:space="preserve">Explain the rationale behind revising the </w:t>
      </w:r>
      <w:r>
        <w:rPr>
          <w:rFonts w:ascii="Bookman Old Style" w:hAnsi="Bookman Old Style"/>
          <w:sz w:val="19"/>
          <w:szCs w:val="19"/>
        </w:rPr>
        <w:br/>
      </w:r>
      <w:r w:rsidRPr="006F187C">
        <w:rPr>
          <w:rFonts w:ascii="Bookman Old Style" w:hAnsi="Bookman Old Style"/>
          <w:sz w:val="19"/>
          <w:szCs w:val="19"/>
        </w:rPr>
        <w:t xml:space="preserve">current IL ELO and rubric. </w:t>
      </w:r>
    </w:p>
    <w:p w:rsidR="008E2C00" w:rsidRPr="00004CBE" w:rsidRDefault="00004CBE" w:rsidP="008E2C00">
      <w:pPr>
        <w:pStyle w:val="ListParagraph"/>
        <w:numPr>
          <w:ilvl w:val="0"/>
          <w:numId w:val="2"/>
        </w:numPr>
        <w:spacing w:after="0" w:line="240" w:lineRule="auto"/>
        <w:rPr>
          <w:rFonts w:ascii="Bookman Old Style" w:hAnsi="Bookman Old Style"/>
          <w:sz w:val="19"/>
          <w:szCs w:val="19"/>
        </w:rPr>
      </w:pPr>
      <w:r w:rsidRPr="006F187C">
        <w:rPr>
          <w:rFonts w:ascii="Bookman Old Style" w:hAnsi="Bookman Old Style"/>
          <w:sz w:val="19"/>
          <w:szCs w:val="19"/>
        </w:rPr>
        <w:t xml:space="preserve">Evaluate the revisions to the IL outcome and </w:t>
      </w:r>
      <w:r>
        <w:rPr>
          <w:rFonts w:ascii="Bookman Old Style" w:hAnsi="Bookman Old Style"/>
          <w:sz w:val="19"/>
          <w:szCs w:val="19"/>
        </w:rPr>
        <w:br/>
      </w:r>
      <w:r w:rsidRPr="006F187C">
        <w:rPr>
          <w:rFonts w:ascii="Bookman Old Style" w:hAnsi="Bookman Old Style"/>
          <w:sz w:val="19"/>
          <w:szCs w:val="19"/>
        </w:rPr>
        <w:t xml:space="preserve">rubric. </w:t>
      </w:r>
    </w:p>
    <w:p w:rsidR="00741E39" w:rsidRPr="008E2C00" w:rsidRDefault="00741E39" w:rsidP="008E2C00">
      <w:pPr>
        <w:rPr>
          <w:rFonts w:ascii="Bookman Old Style" w:hAnsi="Bookman Old Style"/>
          <w:sz w:val="19"/>
          <w:szCs w:val="19"/>
        </w:rPr>
      </w:pPr>
      <w:r w:rsidRPr="00393689">
        <w:rPr>
          <w:noProof/>
        </w:rPr>
        <mc:AlternateContent>
          <mc:Choice Requires="wpg">
            <w:drawing>
              <wp:anchor distT="0" distB="0" distL="114300" distR="114300" simplePos="0" relativeHeight="251665408" behindDoc="1" locked="0" layoutInCell="1" allowOverlap="1" wp14:anchorId="3186E588" wp14:editId="1F206534">
                <wp:simplePos x="0" y="0"/>
                <wp:positionH relativeFrom="column">
                  <wp:posOffset>11214</wp:posOffset>
                </wp:positionH>
                <wp:positionV relativeFrom="paragraph">
                  <wp:posOffset>83964</wp:posOffset>
                </wp:positionV>
                <wp:extent cx="3105510" cy="45719"/>
                <wp:effectExtent l="0" t="0" r="0" b="0"/>
                <wp:wrapNone/>
                <wp:docPr id="1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510" cy="45719"/>
                          <a:chOff x="0" y="0"/>
                          <a:chExt cx="10713" cy="20"/>
                        </a:xfrm>
                      </wpg:grpSpPr>
                      <wps:wsp>
                        <wps:cNvPr id="13" name="Line 7"/>
                        <wps:cNvCnPr>
                          <a:cxnSpLocks noChangeShapeType="1"/>
                        </wps:cNvCnPr>
                        <wps:spPr bwMode="auto">
                          <a:xfrm>
                            <a:off x="0" y="10"/>
                            <a:ext cx="10713" cy="0"/>
                          </a:xfrm>
                          <a:prstGeom prst="line">
                            <a:avLst/>
                          </a:prstGeom>
                          <a:noFill/>
                          <a:ln w="12700">
                            <a:solidFill>
                              <a:srgbClr val="ED76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948A396" id="docshapegroup2" o:spid="_x0000_s1026" style="position:absolute;margin-left:.9pt;margin-top:6.6pt;width:244.55pt;height:3.6pt;z-index:-251651072;mso-width-relative:margin;mso-height-relative:margin" coordsize="10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">
                <v:line id="Line 7" o:spid="_x0000_s1027" style="position:absolute;visibility:visible;mso-wrap-style:square" from="0,10" to="10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" strokecolor="#ed7622" strokeweight="1pt"/>
              </v:group>
            </w:pict>
          </mc:Fallback>
        </mc:AlternateContent>
      </w:r>
    </w:p>
    <w:p w:rsidR="006F187C" w:rsidRPr="006F187C" w:rsidRDefault="006F187C" w:rsidP="006F187C">
      <w:pPr>
        <w:rPr>
          <w:rFonts w:ascii="Bookman Old Style" w:hAnsi="Bookman Old Style"/>
          <w:b/>
          <w:color w:val="1F4E79" w:themeColor="accent5" w:themeShade="80"/>
        </w:rPr>
      </w:pPr>
      <w:r w:rsidRPr="006F187C">
        <w:rPr>
          <w:rFonts w:ascii="Bookman Old Style" w:hAnsi="Bookman Old Style"/>
          <w:b/>
          <w:color w:val="1F4E79" w:themeColor="accent5" w:themeShade="80"/>
        </w:rPr>
        <w:t>Friday, October 20</w:t>
      </w:r>
    </w:p>
    <w:p w:rsidR="006F187C" w:rsidRPr="006F187C" w:rsidRDefault="006F187C" w:rsidP="006F187C">
      <w:pPr>
        <w:rPr>
          <w:rFonts w:ascii="Bookman Old Style" w:hAnsi="Bookman Old Style"/>
          <w:sz w:val="20"/>
          <w:szCs w:val="20"/>
        </w:rPr>
      </w:pPr>
      <w:r w:rsidRPr="00636275">
        <w:rPr>
          <w:rFonts w:ascii="Bookman Old Style" w:hAnsi="Bookman Old Style"/>
          <w:b/>
          <w:color w:val="1F4E79" w:themeColor="accent5" w:themeShade="80"/>
          <w:sz w:val="20"/>
          <w:szCs w:val="20"/>
        </w:rPr>
        <w:t>9-10:30 a.m.</w:t>
      </w:r>
      <w:r w:rsidRPr="006F187C">
        <w:rPr>
          <w:rFonts w:ascii="Bookman Old Style" w:hAnsi="Bookman Old Style"/>
          <w:color w:val="1F4E79" w:themeColor="accent5" w:themeShade="80"/>
          <w:sz w:val="20"/>
          <w:szCs w:val="20"/>
        </w:rPr>
        <w:t xml:space="preserve"> </w:t>
      </w:r>
      <w:r w:rsidRPr="006F187C">
        <w:rPr>
          <w:rFonts w:ascii="Bookman Old Style" w:hAnsi="Bookman Old Style"/>
          <w:sz w:val="20"/>
          <w:szCs w:val="20"/>
        </w:rPr>
        <w:t xml:space="preserve">| </w:t>
      </w:r>
      <w:r w:rsidRPr="006A2BB2">
        <w:rPr>
          <w:rFonts w:ascii="Bookman Old Style" w:hAnsi="Bookman Old Style"/>
          <w:color w:val="0070C0"/>
          <w:sz w:val="20"/>
          <w:szCs w:val="20"/>
        </w:rPr>
        <w:t>Civic Responsibility and Sustainability</w:t>
      </w:r>
    </w:p>
    <w:p w:rsidR="006F187C" w:rsidRPr="006F187C" w:rsidRDefault="006F187C" w:rsidP="006F187C">
      <w:pPr>
        <w:rPr>
          <w:rFonts w:ascii="Bookman Old Style" w:hAnsi="Bookman Old Style"/>
          <w:b/>
          <w:color w:val="F08214"/>
          <w:sz w:val="20"/>
          <w:szCs w:val="20"/>
        </w:rPr>
      </w:pPr>
      <w:r w:rsidRPr="006F187C">
        <w:rPr>
          <w:rFonts w:ascii="Bookman Old Style" w:hAnsi="Bookman Old Style"/>
          <w:b/>
          <w:color w:val="F08214"/>
          <w:sz w:val="20"/>
          <w:szCs w:val="20"/>
        </w:rPr>
        <w:t xml:space="preserve">Register in TEC: </w:t>
      </w:r>
      <w:r w:rsidR="00BF7DCA" w:rsidRPr="00BF7DCA">
        <w:rPr>
          <w:rFonts w:ascii="Bookman Old Style" w:hAnsi="Bookman Old Style"/>
          <w:b/>
          <w:color w:val="F08214"/>
          <w:sz w:val="20"/>
          <w:szCs w:val="20"/>
        </w:rPr>
        <w:t>FDEV6581</w:t>
      </w:r>
    </w:p>
    <w:p w:rsidR="006F187C" w:rsidRPr="008E2C00" w:rsidRDefault="006F187C" w:rsidP="008E2C00">
      <w:pPr>
        <w:spacing w:after="0" w:line="240" w:lineRule="auto"/>
        <w:rPr>
          <w:rFonts w:ascii="Bookman Old Style" w:hAnsi="Bookman Old Style"/>
          <w:sz w:val="19"/>
          <w:szCs w:val="19"/>
        </w:rPr>
      </w:pPr>
      <w:r w:rsidRPr="008E2C00">
        <w:rPr>
          <w:rFonts w:ascii="Bookman Old Style" w:hAnsi="Bookman Old Style"/>
          <w:sz w:val="19"/>
          <w:szCs w:val="19"/>
        </w:rPr>
        <w:t>The field of sustainability is rooted in civic responsibility and can be applied to the Civic Responsibility Essential Learning Outcome Information. During this session, the CR outcome and rubric will be reviewed, along with an introduction to sustainability resources available at Tri-C. Sample assignments that address both sustainability and the CR ELO will be presented. Faculty will also be able to discuss assignments for their own course.</w:t>
      </w:r>
      <w:r w:rsidR="008E2C00">
        <w:rPr>
          <w:rFonts w:ascii="Bookman Old Style" w:hAnsi="Bookman Old Style"/>
          <w:sz w:val="19"/>
          <w:szCs w:val="19"/>
        </w:rPr>
        <w:br/>
      </w:r>
    </w:p>
    <w:p w:rsidR="006F187C" w:rsidRPr="008E2C00" w:rsidRDefault="006F187C" w:rsidP="008E2C00">
      <w:pPr>
        <w:spacing w:after="0" w:line="240" w:lineRule="auto"/>
        <w:rPr>
          <w:rFonts w:ascii="Bookman Old Style" w:hAnsi="Bookman Old Style"/>
          <w:b/>
          <w:color w:val="1F4E79" w:themeColor="accent5" w:themeShade="80"/>
          <w:sz w:val="19"/>
          <w:szCs w:val="19"/>
        </w:rPr>
      </w:pPr>
      <w:r w:rsidRPr="008E2C00">
        <w:rPr>
          <w:rFonts w:ascii="Bookman Old Style" w:hAnsi="Bookman Old Style"/>
          <w:b/>
          <w:color w:val="1F4E79" w:themeColor="accent5" w:themeShade="80"/>
          <w:sz w:val="19"/>
          <w:szCs w:val="19"/>
        </w:rPr>
        <w:t>Outcomes:</w:t>
      </w:r>
    </w:p>
    <w:p w:rsidR="006F187C" w:rsidRPr="008E2C00" w:rsidRDefault="006F187C" w:rsidP="008E2C00">
      <w:pPr>
        <w:pStyle w:val="ListParagraph"/>
        <w:numPr>
          <w:ilvl w:val="0"/>
          <w:numId w:val="3"/>
        </w:numPr>
        <w:spacing w:after="0" w:line="240" w:lineRule="auto"/>
        <w:rPr>
          <w:rFonts w:ascii="Bookman Old Style" w:hAnsi="Bookman Old Style"/>
          <w:sz w:val="19"/>
          <w:szCs w:val="19"/>
        </w:rPr>
      </w:pPr>
      <w:r w:rsidRPr="008E2C00">
        <w:rPr>
          <w:rFonts w:ascii="Bookman Old Style" w:hAnsi="Bookman Old Style"/>
          <w:sz w:val="19"/>
          <w:szCs w:val="19"/>
        </w:rPr>
        <w:t>Describe the Civic Responsibility ELO and rubric.</w:t>
      </w:r>
    </w:p>
    <w:p w:rsidR="006F187C" w:rsidRPr="008E2C00" w:rsidRDefault="006F187C" w:rsidP="008E2C00">
      <w:pPr>
        <w:pStyle w:val="ListParagraph"/>
        <w:numPr>
          <w:ilvl w:val="0"/>
          <w:numId w:val="3"/>
        </w:numPr>
        <w:spacing w:after="0" w:line="240" w:lineRule="auto"/>
        <w:rPr>
          <w:rFonts w:ascii="Bookman Old Style" w:hAnsi="Bookman Old Style"/>
          <w:sz w:val="19"/>
          <w:szCs w:val="19"/>
        </w:rPr>
      </w:pPr>
      <w:r w:rsidRPr="008E2C00">
        <w:rPr>
          <w:rFonts w:ascii="Bookman Old Style" w:hAnsi="Bookman Old Style"/>
          <w:sz w:val="19"/>
          <w:szCs w:val="19"/>
        </w:rPr>
        <w:t>Describe sustainability.</w:t>
      </w:r>
    </w:p>
    <w:p w:rsidR="006F187C" w:rsidRPr="008E2C00" w:rsidRDefault="006F187C" w:rsidP="008E2C00">
      <w:pPr>
        <w:pStyle w:val="ListParagraph"/>
        <w:numPr>
          <w:ilvl w:val="0"/>
          <w:numId w:val="3"/>
        </w:numPr>
        <w:spacing w:after="0" w:line="240" w:lineRule="auto"/>
        <w:rPr>
          <w:rFonts w:ascii="Bookman Old Style" w:hAnsi="Bookman Old Style"/>
          <w:sz w:val="19"/>
          <w:szCs w:val="19"/>
        </w:rPr>
      </w:pPr>
      <w:r w:rsidRPr="008E2C00">
        <w:rPr>
          <w:rFonts w:ascii="Bookman Old Style" w:hAnsi="Bookman Old Style"/>
          <w:sz w:val="19"/>
          <w:szCs w:val="19"/>
        </w:rPr>
        <w:t>Identify sustainability and assessment resources at the College.</w:t>
      </w:r>
    </w:p>
    <w:p w:rsidR="006F187C" w:rsidRPr="008E2C00" w:rsidRDefault="00741E39" w:rsidP="006F187C">
      <w:pPr>
        <w:rPr>
          <w:rFonts w:ascii="Bookman Old Style" w:hAnsi="Bookman Old Style"/>
          <w:color w:val="1F4E79" w:themeColor="accent5" w:themeShade="80"/>
        </w:rPr>
      </w:pPr>
      <w:r w:rsidRPr="00393689">
        <w:rPr>
          <w:noProof/>
        </w:rPr>
        <mc:AlternateContent>
          <mc:Choice Requires="wpg">
            <w:drawing>
              <wp:anchor distT="0" distB="0" distL="114300" distR="114300" simplePos="0" relativeHeight="251667456" behindDoc="1" locked="0" layoutInCell="1" allowOverlap="1" wp14:anchorId="7B1E633E" wp14:editId="57D24625">
                <wp:simplePos x="0" y="0"/>
                <wp:positionH relativeFrom="column">
                  <wp:posOffset>7919</wp:posOffset>
                </wp:positionH>
                <wp:positionV relativeFrom="paragraph">
                  <wp:posOffset>145175</wp:posOffset>
                </wp:positionV>
                <wp:extent cx="3105510" cy="45719"/>
                <wp:effectExtent l="0" t="0" r="0" b="0"/>
                <wp:wrapNone/>
                <wp:docPr id="1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510" cy="45719"/>
                          <a:chOff x="0" y="0"/>
                          <a:chExt cx="10713" cy="20"/>
                        </a:xfrm>
                      </wpg:grpSpPr>
                      <wps:wsp>
                        <wps:cNvPr id="15" name="Line 7"/>
                        <wps:cNvCnPr>
                          <a:cxnSpLocks noChangeShapeType="1"/>
                        </wps:cNvCnPr>
                        <wps:spPr bwMode="auto">
                          <a:xfrm>
                            <a:off x="0" y="10"/>
                            <a:ext cx="10713" cy="0"/>
                          </a:xfrm>
                          <a:prstGeom prst="line">
                            <a:avLst/>
                          </a:prstGeom>
                          <a:noFill/>
                          <a:ln w="12700">
                            <a:solidFill>
                              <a:srgbClr val="ED76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36F5AD" id="docshapegroup2" o:spid="_x0000_s1026" style="position:absolute;margin-left:.6pt;margin-top:11.45pt;width:244.55pt;height:3.6pt;z-index:-251649024;mso-width-relative:margin;mso-height-relative:margin" coordsize="10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">
                <v:line id="Line 7" o:spid="_x0000_s1027" style="position:absolute;visibility:visible;mso-wrap-style:square" from="0,10" to="10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" strokecolor="#ed7622" strokeweight="1pt"/>
              </v:group>
            </w:pict>
          </mc:Fallback>
        </mc:AlternateContent>
      </w:r>
    </w:p>
    <w:p w:rsidR="006F187C" w:rsidRPr="008E2C00" w:rsidRDefault="006F187C" w:rsidP="006F187C">
      <w:pPr>
        <w:rPr>
          <w:rFonts w:ascii="Bookman Old Style" w:hAnsi="Bookman Old Style"/>
          <w:b/>
          <w:color w:val="1F4E79" w:themeColor="accent5" w:themeShade="80"/>
        </w:rPr>
      </w:pPr>
      <w:r w:rsidRPr="008E2C00">
        <w:rPr>
          <w:rFonts w:ascii="Bookman Old Style" w:hAnsi="Bookman Old Style"/>
          <w:b/>
          <w:color w:val="1F4E79" w:themeColor="accent5" w:themeShade="80"/>
        </w:rPr>
        <w:t>Friday, January 26</w:t>
      </w:r>
    </w:p>
    <w:p w:rsidR="006F187C" w:rsidRPr="008E2C00" w:rsidRDefault="006F187C" w:rsidP="006F187C">
      <w:pPr>
        <w:rPr>
          <w:rFonts w:ascii="Bookman Old Style" w:hAnsi="Bookman Old Style"/>
          <w:sz w:val="20"/>
          <w:szCs w:val="20"/>
        </w:rPr>
      </w:pPr>
      <w:r w:rsidRPr="00636275">
        <w:rPr>
          <w:rFonts w:ascii="Bookman Old Style" w:hAnsi="Bookman Old Style"/>
          <w:b/>
          <w:color w:val="1F4E79" w:themeColor="accent5" w:themeShade="80"/>
          <w:sz w:val="20"/>
          <w:szCs w:val="20"/>
        </w:rPr>
        <w:t xml:space="preserve">9-10:30 a.m. </w:t>
      </w:r>
      <w:r w:rsidRPr="008E2C00">
        <w:rPr>
          <w:rFonts w:ascii="Bookman Old Style" w:hAnsi="Bookman Old Style"/>
          <w:sz w:val="20"/>
          <w:szCs w:val="20"/>
        </w:rPr>
        <w:t xml:space="preserve">| </w:t>
      </w:r>
      <w:r w:rsidRPr="006A2BB2">
        <w:rPr>
          <w:rFonts w:ascii="Bookman Old Style" w:hAnsi="Bookman Old Style"/>
          <w:color w:val="0070C0"/>
          <w:sz w:val="20"/>
          <w:szCs w:val="20"/>
        </w:rPr>
        <w:t xml:space="preserve">Closing the Loop: Examine Data </w:t>
      </w:r>
      <w:r w:rsidR="00741E39" w:rsidRPr="006A2BB2">
        <w:rPr>
          <w:rFonts w:ascii="Bookman Old Style" w:hAnsi="Bookman Old Style"/>
          <w:color w:val="0070C0"/>
          <w:sz w:val="20"/>
          <w:szCs w:val="20"/>
        </w:rPr>
        <w:t>from</w:t>
      </w:r>
      <w:r w:rsidRPr="006A2BB2">
        <w:rPr>
          <w:rFonts w:ascii="Bookman Old Style" w:hAnsi="Bookman Old Style"/>
          <w:color w:val="0070C0"/>
          <w:sz w:val="20"/>
          <w:szCs w:val="20"/>
        </w:rPr>
        <w:t xml:space="preserve"> Written Communication and Information     Literacy Assessments</w:t>
      </w:r>
    </w:p>
    <w:p w:rsidR="006F187C" w:rsidRPr="008E2C00" w:rsidRDefault="008E2C00" w:rsidP="006F187C">
      <w:pPr>
        <w:rPr>
          <w:rFonts w:ascii="Bookman Old Style" w:hAnsi="Bookman Old Style"/>
          <w:b/>
          <w:color w:val="F08214"/>
          <w:sz w:val="20"/>
          <w:szCs w:val="20"/>
        </w:rPr>
      </w:pPr>
      <w:r w:rsidRPr="008E2C00">
        <w:rPr>
          <w:rFonts w:ascii="Bookman Old Style" w:hAnsi="Bookman Old Style"/>
          <w:b/>
          <w:color w:val="F08214"/>
          <w:sz w:val="20"/>
          <w:szCs w:val="20"/>
        </w:rPr>
        <w:br/>
      </w:r>
      <w:r w:rsidR="006F187C" w:rsidRPr="008E2C00">
        <w:rPr>
          <w:rFonts w:ascii="Bookman Old Style" w:hAnsi="Bookman Old Style"/>
          <w:b/>
          <w:color w:val="F08214"/>
          <w:sz w:val="20"/>
          <w:szCs w:val="20"/>
        </w:rPr>
        <w:t>Register in TEC:</w:t>
      </w:r>
      <w:r w:rsidR="00BF7DCA">
        <w:rPr>
          <w:rFonts w:ascii="Bookman Old Style" w:hAnsi="Bookman Old Style"/>
          <w:b/>
          <w:color w:val="F08214"/>
          <w:sz w:val="20"/>
          <w:szCs w:val="20"/>
        </w:rPr>
        <w:t xml:space="preserve"> </w:t>
      </w:r>
      <w:r w:rsidR="00BF7DCA" w:rsidRPr="00BF7DCA">
        <w:rPr>
          <w:rFonts w:ascii="Bookman Old Style" w:hAnsi="Bookman Old Style"/>
          <w:b/>
          <w:color w:val="F08214"/>
          <w:sz w:val="20"/>
          <w:szCs w:val="20"/>
        </w:rPr>
        <w:t>FDEV6435</w:t>
      </w:r>
      <w:bookmarkStart w:id="0" w:name="_GoBack"/>
      <w:bookmarkEnd w:id="0"/>
    </w:p>
    <w:p w:rsidR="006F187C" w:rsidRPr="008E2C00" w:rsidRDefault="006F187C" w:rsidP="008E2C00">
      <w:pPr>
        <w:spacing w:after="0" w:line="240" w:lineRule="auto"/>
        <w:rPr>
          <w:rFonts w:ascii="Bookman Old Style" w:hAnsi="Bookman Old Style"/>
          <w:sz w:val="19"/>
          <w:szCs w:val="19"/>
        </w:rPr>
      </w:pPr>
      <w:r w:rsidRPr="008E2C00">
        <w:rPr>
          <w:rFonts w:ascii="Bookman Old Style" w:hAnsi="Bookman Old Style"/>
          <w:sz w:val="19"/>
          <w:szCs w:val="19"/>
        </w:rPr>
        <w:t>This interactive workshop provides a brief introduction to the Written Communication and Information Literacy ELOs and rubrics. Data collected during AY 2022-2023 will be shared and discussed. Faculty will review the assessment data for applicability to their own courses mapped to these outcomes.</w:t>
      </w:r>
      <w:r w:rsidR="008E2C00">
        <w:rPr>
          <w:rFonts w:ascii="Bookman Old Style" w:hAnsi="Bookman Old Style"/>
          <w:sz w:val="19"/>
          <w:szCs w:val="19"/>
        </w:rPr>
        <w:br/>
      </w:r>
    </w:p>
    <w:p w:rsidR="006F187C" w:rsidRPr="008E2C00" w:rsidRDefault="006F187C" w:rsidP="008E2C00">
      <w:pPr>
        <w:spacing w:after="0" w:line="240" w:lineRule="auto"/>
        <w:rPr>
          <w:rFonts w:ascii="Bookman Old Style" w:hAnsi="Bookman Old Style"/>
          <w:color w:val="1F4E79" w:themeColor="accent5" w:themeShade="80"/>
          <w:sz w:val="19"/>
          <w:szCs w:val="19"/>
        </w:rPr>
      </w:pPr>
      <w:r w:rsidRPr="008E2C00">
        <w:rPr>
          <w:rFonts w:ascii="Bookman Old Style" w:hAnsi="Bookman Old Style"/>
          <w:color w:val="1F4E79" w:themeColor="accent5" w:themeShade="80"/>
          <w:sz w:val="19"/>
          <w:szCs w:val="19"/>
        </w:rPr>
        <w:t>Outcomes:</w:t>
      </w:r>
    </w:p>
    <w:p w:rsidR="006F187C" w:rsidRPr="008E2C00" w:rsidRDefault="006F187C" w:rsidP="008E2C00">
      <w:pPr>
        <w:spacing w:after="0" w:line="240" w:lineRule="auto"/>
        <w:rPr>
          <w:rFonts w:ascii="Bookman Old Style" w:hAnsi="Bookman Old Style"/>
          <w:sz w:val="19"/>
          <w:szCs w:val="19"/>
        </w:rPr>
      </w:pPr>
      <w:r w:rsidRPr="008E2C00">
        <w:rPr>
          <w:rFonts w:ascii="Bookman Old Style" w:hAnsi="Bookman Old Style"/>
          <w:sz w:val="19"/>
          <w:szCs w:val="19"/>
        </w:rPr>
        <w:t>•Describe the Written Communication and Information Literacy ELOs and rubrics</w:t>
      </w:r>
    </w:p>
    <w:p w:rsidR="006F187C" w:rsidRPr="008E2C00" w:rsidRDefault="006F187C" w:rsidP="008E2C00">
      <w:pPr>
        <w:spacing w:after="0" w:line="240" w:lineRule="auto"/>
        <w:rPr>
          <w:rFonts w:ascii="Bookman Old Style" w:hAnsi="Bookman Old Style"/>
          <w:sz w:val="19"/>
          <w:szCs w:val="19"/>
        </w:rPr>
      </w:pPr>
      <w:r w:rsidRPr="008E2C00">
        <w:rPr>
          <w:rFonts w:ascii="Bookman Old Style" w:hAnsi="Bookman Old Style"/>
          <w:sz w:val="19"/>
          <w:szCs w:val="19"/>
        </w:rPr>
        <w:t>•Explain the assessment data on these ELOs</w:t>
      </w:r>
    </w:p>
    <w:p w:rsidR="006F187C" w:rsidRPr="008E2C00" w:rsidRDefault="006F187C" w:rsidP="008E2C00">
      <w:pPr>
        <w:spacing w:after="0" w:line="240" w:lineRule="auto"/>
        <w:rPr>
          <w:rFonts w:ascii="Bookman Old Style" w:hAnsi="Bookman Old Style"/>
          <w:sz w:val="19"/>
          <w:szCs w:val="19"/>
        </w:rPr>
      </w:pPr>
      <w:r w:rsidRPr="008E2C00">
        <w:rPr>
          <w:rFonts w:ascii="Bookman Old Style" w:hAnsi="Bookman Old Style"/>
          <w:sz w:val="19"/>
          <w:szCs w:val="19"/>
        </w:rPr>
        <w:t xml:space="preserve">•Explain how data may be used to drive curricular change </w:t>
      </w:r>
    </w:p>
    <w:p w:rsidR="006F187C" w:rsidRDefault="006F187C" w:rsidP="006F187C">
      <w:pPr>
        <w:rPr>
          <w:rFonts w:ascii="Bookman Old Style" w:hAnsi="Bookman Old Style"/>
        </w:rPr>
        <w:sectPr w:rsidR="006F187C" w:rsidSect="008E2C00">
          <w:type w:val="continuous"/>
          <w:pgSz w:w="12240" w:h="15840"/>
          <w:pgMar w:top="576" w:right="720" w:bottom="432" w:left="576" w:header="720" w:footer="720" w:gutter="0"/>
          <w:cols w:num="2" w:space="720"/>
          <w:docGrid w:linePitch="360"/>
        </w:sectPr>
      </w:pPr>
    </w:p>
    <w:p w:rsidR="006F187C" w:rsidRPr="006F187C" w:rsidRDefault="006F187C" w:rsidP="006F187C">
      <w:pPr>
        <w:rPr>
          <w:rFonts w:ascii="Bookman Old Style" w:hAnsi="Bookman Old Style"/>
        </w:rPr>
      </w:pPr>
    </w:p>
    <w:p w:rsidR="006F187C" w:rsidRPr="006F187C" w:rsidRDefault="006F187C" w:rsidP="006F187C">
      <w:pPr>
        <w:rPr>
          <w:rFonts w:ascii="Bookman Old Style" w:hAnsi="Bookman Old Style"/>
        </w:rPr>
      </w:pPr>
    </w:p>
    <w:p w:rsidR="00741E39" w:rsidRDefault="00741E39" w:rsidP="006F187C">
      <w:pPr>
        <w:rPr>
          <w:rFonts w:ascii="Bookman Old Style" w:hAnsi="Bookman Old Style"/>
        </w:rPr>
      </w:pPr>
    </w:p>
    <w:p w:rsidR="00741E39" w:rsidRDefault="00741E39" w:rsidP="006F187C">
      <w:pPr>
        <w:rPr>
          <w:rFonts w:ascii="Bookman Old Style" w:hAnsi="Bookman Old Style"/>
        </w:rPr>
      </w:pPr>
    </w:p>
    <w:p w:rsidR="00741E39" w:rsidRDefault="00741E39" w:rsidP="006F187C">
      <w:pPr>
        <w:rPr>
          <w:rFonts w:ascii="Bookman Old Style" w:hAnsi="Bookman Old Style"/>
        </w:rPr>
      </w:pPr>
      <w:r>
        <w:rPr>
          <w:noProof/>
        </w:rPr>
        <mc:AlternateContent>
          <mc:Choice Requires="wps">
            <w:drawing>
              <wp:anchor distT="0" distB="0" distL="114300" distR="114300" simplePos="0" relativeHeight="251661312" behindDoc="1" locked="0" layoutInCell="1" allowOverlap="1" wp14:anchorId="27789A83" wp14:editId="58CC5513">
                <wp:simplePos x="0" y="0"/>
                <wp:positionH relativeFrom="column">
                  <wp:posOffset>-69011</wp:posOffset>
                </wp:positionH>
                <wp:positionV relativeFrom="paragraph">
                  <wp:posOffset>-293298</wp:posOffset>
                </wp:positionV>
                <wp:extent cx="7219315" cy="448310"/>
                <wp:effectExtent l="0" t="0" r="635" b="889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448310"/>
                        </a:xfrm>
                        <a:prstGeom prst="rect">
                          <a:avLst/>
                        </a:prstGeom>
                        <a:solidFill>
                          <a:srgbClr val="0088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E39" w:rsidRDefault="00741E39" w:rsidP="00741E39">
                            <w:pPr>
                              <w:spacing w:before="150"/>
                              <w:ind w:left="325"/>
                              <w:jc w:val="center"/>
                              <w:rPr>
                                <w:rFonts w:ascii="Book Antiqua"/>
                                <w:b/>
                                <w:color w:val="000000"/>
                                <w:sz w:val="35"/>
                              </w:rPr>
                            </w:pPr>
                            <w:r>
                              <w:rPr>
                                <w:rFonts w:ascii="Book Antiqua"/>
                                <w:b/>
                                <w:color w:val="FFFFFF"/>
                                <w:spacing w:val="-8"/>
                                <w:sz w:val="35"/>
                              </w:rPr>
                              <w:t>On-Demand Curriculum</w:t>
                            </w:r>
                            <w:r>
                              <w:rPr>
                                <w:rFonts w:ascii="Book Antiqua"/>
                                <w:b/>
                                <w:color w:val="FFFFFF"/>
                                <w:spacing w:val="-14"/>
                                <w:sz w:val="35"/>
                              </w:rPr>
                              <w:t xml:space="preserve"> </w:t>
                            </w:r>
                            <w:r>
                              <w:rPr>
                                <w:rFonts w:ascii="Book Antiqua"/>
                                <w:b/>
                                <w:color w:val="FFFFFF"/>
                                <w:spacing w:val="-8"/>
                                <w:sz w:val="35"/>
                              </w:rPr>
                              <w:t>and</w:t>
                            </w:r>
                            <w:r>
                              <w:rPr>
                                <w:rFonts w:ascii="Book Antiqua"/>
                                <w:b/>
                                <w:color w:val="FFFFFF"/>
                                <w:spacing w:val="-12"/>
                                <w:sz w:val="35"/>
                              </w:rPr>
                              <w:t xml:space="preserve"> </w:t>
                            </w:r>
                            <w:r>
                              <w:rPr>
                                <w:rFonts w:ascii="Book Antiqua"/>
                                <w:b/>
                                <w:color w:val="FFFFFF"/>
                                <w:spacing w:val="-8"/>
                                <w:sz w:val="35"/>
                              </w:rPr>
                              <w:t>Assessment</w:t>
                            </w:r>
                            <w:r>
                              <w:rPr>
                                <w:rFonts w:ascii="Book Antiqua"/>
                                <w:b/>
                                <w:color w:val="FFFFFF"/>
                                <w:spacing w:val="-14"/>
                                <w:sz w:val="35"/>
                              </w:rPr>
                              <w:t xml:space="preserve"> </w:t>
                            </w:r>
                            <w:r>
                              <w:rPr>
                                <w:rFonts w:ascii="Book Antiqua"/>
                                <w:b/>
                                <w:color w:val="FFFFFF"/>
                                <w:spacing w:val="-8"/>
                                <w:sz w:val="35"/>
                              </w:rPr>
                              <w:t>Faculty</w:t>
                            </w:r>
                            <w:r>
                              <w:rPr>
                                <w:rFonts w:ascii="Book Antiqua"/>
                                <w:b/>
                                <w:color w:val="FFFFFF"/>
                                <w:spacing w:val="-12"/>
                                <w:sz w:val="35"/>
                              </w:rPr>
                              <w:t xml:space="preserve"> </w:t>
                            </w:r>
                            <w:r>
                              <w:rPr>
                                <w:rFonts w:ascii="Book Antiqua"/>
                                <w:b/>
                                <w:color w:val="FFFFFF"/>
                                <w:spacing w:val="-8"/>
                                <w:sz w:val="35"/>
                              </w:rPr>
                              <w:t>Development</w:t>
                            </w:r>
                          </w:p>
                        </w:txbxContent>
                      </wps:txbx>
                      <wps:bodyPr rot="0" vert="horz" wrap="square" lIns="0" tIns="0" rIns="0" bIns="0" anchor="t" anchorCtr="0" upright="1">
                        <a:noAutofit/>
                      </wps:bodyPr>
                    </wps:wsp>
                  </a:graphicData>
                </a:graphic>
              </wp:anchor>
            </w:drawing>
          </mc:Choice>
          <mc:Fallback>
            <w:pict>
              <v:shape w14:anchorId="27789A83" id="_x0000_s1027" type="#_x0000_t202" style="position:absolute;margin-left:-5.45pt;margin-top:-23.1pt;width:568.45pt;height:35.3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" fillcolor="#008895" stroked="f">
                <v:textbox inset="0,0,0,0">
                  <w:txbxContent>
                    <w:p w:rsidR="00741E39" w:rsidRDefault="00741E39" w:rsidP="00741E39">
                      <w:pPr>
                        <w:spacing w:before="150"/>
                        <w:ind w:left="325"/>
                        <w:jc w:val="center"/>
                        <w:rPr>
                          <w:rFonts w:ascii="Book Antiqua"/>
                          <w:b/>
                          <w:color w:val="000000"/>
                          <w:sz w:val="35"/>
                        </w:rPr>
                      </w:pPr>
                      <w:r>
                        <w:rPr>
                          <w:rFonts w:ascii="Book Antiqua"/>
                          <w:b/>
                          <w:color w:val="FFFFFF"/>
                          <w:spacing w:val="-8"/>
                          <w:sz w:val="35"/>
                        </w:rPr>
                        <w:t>On-Demand Curriculum</w:t>
                      </w:r>
                      <w:r>
                        <w:rPr>
                          <w:rFonts w:ascii="Book Antiqua"/>
                          <w:b/>
                          <w:color w:val="FFFFFF"/>
                          <w:spacing w:val="-14"/>
                          <w:sz w:val="35"/>
                        </w:rPr>
                        <w:t xml:space="preserve"> </w:t>
                      </w:r>
                      <w:r>
                        <w:rPr>
                          <w:rFonts w:ascii="Book Antiqua"/>
                          <w:b/>
                          <w:color w:val="FFFFFF"/>
                          <w:spacing w:val="-8"/>
                          <w:sz w:val="35"/>
                        </w:rPr>
                        <w:t>and</w:t>
                      </w:r>
                      <w:r>
                        <w:rPr>
                          <w:rFonts w:ascii="Book Antiqua"/>
                          <w:b/>
                          <w:color w:val="FFFFFF"/>
                          <w:spacing w:val="-12"/>
                          <w:sz w:val="35"/>
                        </w:rPr>
                        <w:t xml:space="preserve"> </w:t>
                      </w:r>
                      <w:r>
                        <w:rPr>
                          <w:rFonts w:ascii="Book Antiqua"/>
                          <w:b/>
                          <w:color w:val="FFFFFF"/>
                          <w:spacing w:val="-8"/>
                          <w:sz w:val="35"/>
                        </w:rPr>
                        <w:t>Assessment</w:t>
                      </w:r>
                      <w:r>
                        <w:rPr>
                          <w:rFonts w:ascii="Book Antiqua"/>
                          <w:b/>
                          <w:color w:val="FFFFFF"/>
                          <w:spacing w:val="-14"/>
                          <w:sz w:val="35"/>
                        </w:rPr>
                        <w:t xml:space="preserve"> </w:t>
                      </w:r>
                      <w:r>
                        <w:rPr>
                          <w:rFonts w:ascii="Book Antiqua"/>
                          <w:b/>
                          <w:color w:val="FFFFFF"/>
                          <w:spacing w:val="-8"/>
                          <w:sz w:val="35"/>
                        </w:rPr>
                        <w:t>Faculty</w:t>
                      </w:r>
                      <w:r>
                        <w:rPr>
                          <w:rFonts w:ascii="Book Antiqua"/>
                          <w:b/>
                          <w:color w:val="FFFFFF"/>
                          <w:spacing w:val="-12"/>
                          <w:sz w:val="35"/>
                        </w:rPr>
                        <w:t xml:space="preserve"> </w:t>
                      </w:r>
                      <w:r>
                        <w:rPr>
                          <w:rFonts w:ascii="Book Antiqua"/>
                          <w:b/>
                          <w:color w:val="FFFFFF"/>
                          <w:spacing w:val="-8"/>
                          <w:sz w:val="35"/>
                        </w:rPr>
                        <w:t>Development</w:t>
                      </w:r>
                    </w:p>
                  </w:txbxContent>
                </v:textbox>
              </v:shape>
            </w:pict>
          </mc:Fallback>
        </mc:AlternateContent>
      </w:r>
    </w:p>
    <w:p w:rsidR="006F187C" w:rsidRPr="006A2BB2" w:rsidRDefault="006F187C" w:rsidP="006A2BB2">
      <w:pPr>
        <w:rPr>
          <w:rFonts w:ascii="Bookman Old Style" w:hAnsi="Bookman Old Style"/>
          <w:b/>
          <w:color w:val="1F4E79" w:themeColor="accent5" w:themeShade="80"/>
        </w:rPr>
      </w:pPr>
      <w:r w:rsidRPr="006A2BB2">
        <w:rPr>
          <w:rFonts w:ascii="Bookman Old Style" w:hAnsi="Bookman Old Style"/>
          <w:b/>
          <w:color w:val="1F4E79" w:themeColor="accent5" w:themeShade="80"/>
        </w:rPr>
        <w:t>Introduction to Curriculum and Learning Outcomes Assessment</w:t>
      </w:r>
    </w:p>
    <w:p w:rsidR="006F187C" w:rsidRPr="006A2BB2" w:rsidRDefault="006F187C" w:rsidP="006F187C">
      <w:pPr>
        <w:rPr>
          <w:rFonts w:ascii="Bookman Old Style" w:hAnsi="Bookman Old Style"/>
          <w:b/>
          <w:color w:val="0070C0"/>
          <w:sz w:val="20"/>
          <w:szCs w:val="20"/>
        </w:rPr>
      </w:pPr>
      <w:r w:rsidRPr="006A2BB2">
        <w:rPr>
          <w:rFonts w:ascii="Bookman Old Style" w:hAnsi="Bookman Old Style"/>
          <w:b/>
          <w:color w:val="F08214"/>
          <w:sz w:val="20"/>
          <w:szCs w:val="20"/>
        </w:rPr>
        <w:t>Register in TEC: FDEV6574</w:t>
      </w:r>
      <w:r w:rsidR="00741E39" w:rsidRPr="006A2BB2">
        <w:rPr>
          <w:rFonts w:ascii="Bookman Old Style" w:hAnsi="Bookman Old Style"/>
          <w:b/>
          <w:color w:val="F08214"/>
          <w:sz w:val="20"/>
          <w:szCs w:val="20"/>
        </w:rPr>
        <w:br/>
      </w:r>
      <w:r w:rsidRPr="006A2BB2">
        <w:rPr>
          <w:rFonts w:ascii="Bookman Old Style" w:hAnsi="Bookman Old Style"/>
          <w:color w:val="0070C0"/>
          <w:sz w:val="20"/>
          <w:szCs w:val="20"/>
        </w:rPr>
        <w:t>This session provides an overview of curriculum and assessment, including the use of both to support student learning and drive institutional initiatives such as program review.</w:t>
      </w:r>
    </w:p>
    <w:p w:rsidR="006F187C" w:rsidRPr="006A2BB2" w:rsidRDefault="006F187C" w:rsidP="006F187C">
      <w:pPr>
        <w:rPr>
          <w:rFonts w:ascii="Bookman Old Style" w:hAnsi="Bookman Old Style"/>
          <w:b/>
          <w:color w:val="1F4E79" w:themeColor="accent5" w:themeShade="80"/>
          <w:sz w:val="20"/>
          <w:szCs w:val="20"/>
        </w:rPr>
      </w:pPr>
      <w:r w:rsidRPr="006A2BB2">
        <w:rPr>
          <w:rFonts w:ascii="Bookman Old Style" w:hAnsi="Bookman Old Style"/>
          <w:b/>
          <w:color w:val="1F4E79" w:themeColor="accent5" w:themeShade="80"/>
          <w:sz w:val="20"/>
          <w:szCs w:val="20"/>
        </w:rPr>
        <w:t>Outcomes:</w:t>
      </w:r>
    </w:p>
    <w:p w:rsidR="006F187C" w:rsidRPr="006A2BB2" w:rsidRDefault="006F187C" w:rsidP="00741E39">
      <w:pPr>
        <w:pStyle w:val="ListParagraph"/>
        <w:numPr>
          <w:ilvl w:val="0"/>
          <w:numId w:val="4"/>
        </w:numPr>
        <w:rPr>
          <w:rFonts w:ascii="Bookman Old Style" w:hAnsi="Bookman Old Style"/>
          <w:sz w:val="18"/>
          <w:szCs w:val="18"/>
        </w:rPr>
      </w:pPr>
      <w:r w:rsidRPr="006A2BB2">
        <w:rPr>
          <w:rFonts w:ascii="Bookman Old Style" w:hAnsi="Bookman Old Style"/>
          <w:sz w:val="18"/>
          <w:szCs w:val="18"/>
        </w:rPr>
        <w:t>Describe how faculty leadership in curriculum updates and assessment supports learning</w:t>
      </w:r>
    </w:p>
    <w:p w:rsidR="006F187C" w:rsidRPr="006A2BB2" w:rsidRDefault="006F187C" w:rsidP="00741E39">
      <w:pPr>
        <w:pStyle w:val="ListParagraph"/>
        <w:numPr>
          <w:ilvl w:val="0"/>
          <w:numId w:val="4"/>
        </w:numPr>
        <w:rPr>
          <w:rFonts w:ascii="Bookman Old Style" w:hAnsi="Bookman Old Style"/>
          <w:sz w:val="18"/>
          <w:szCs w:val="18"/>
        </w:rPr>
      </w:pPr>
      <w:r w:rsidRPr="006A2BB2">
        <w:rPr>
          <w:rFonts w:ascii="Bookman Old Style" w:hAnsi="Bookman Old Style"/>
          <w:sz w:val="18"/>
          <w:szCs w:val="18"/>
        </w:rPr>
        <w:t>Explain the importance of outcomes assessment to student learning</w:t>
      </w:r>
    </w:p>
    <w:p w:rsidR="006F187C" w:rsidRPr="006A2BB2" w:rsidRDefault="006F187C" w:rsidP="00741E39">
      <w:pPr>
        <w:pStyle w:val="ListParagraph"/>
        <w:numPr>
          <w:ilvl w:val="0"/>
          <w:numId w:val="4"/>
        </w:numPr>
        <w:rPr>
          <w:rFonts w:ascii="Bookman Old Style" w:hAnsi="Bookman Old Style"/>
          <w:sz w:val="18"/>
          <w:szCs w:val="18"/>
        </w:rPr>
      </w:pPr>
      <w:r w:rsidRPr="006A2BB2">
        <w:rPr>
          <w:rFonts w:ascii="Bookman Old Style" w:hAnsi="Bookman Old Style"/>
          <w:sz w:val="18"/>
          <w:szCs w:val="18"/>
        </w:rPr>
        <w:t>Describe the importance of curriculum updates and assessment to accreditation and your program review</w:t>
      </w:r>
    </w:p>
    <w:p w:rsidR="006F187C" w:rsidRPr="00741E39" w:rsidRDefault="00741E39" w:rsidP="006F187C">
      <w:pPr>
        <w:pStyle w:val="ListParagraph"/>
        <w:numPr>
          <w:ilvl w:val="0"/>
          <w:numId w:val="4"/>
        </w:numPr>
        <w:rPr>
          <w:rFonts w:ascii="Bookman Old Style" w:hAnsi="Bookman Old Style"/>
          <w:sz w:val="20"/>
          <w:szCs w:val="20"/>
        </w:rPr>
      </w:pPr>
      <w:r w:rsidRPr="006A2BB2">
        <w:rPr>
          <w:noProof/>
          <w:sz w:val="18"/>
          <w:szCs w:val="18"/>
        </w:rPr>
        <mc:AlternateContent>
          <mc:Choice Requires="wpg">
            <w:drawing>
              <wp:anchor distT="0" distB="0" distL="114300" distR="114300" simplePos="0" relativeHeight="251669504" behindDoc="1" locked="0" layoutInCell="1" allowOverlap="1" wp14:anchorId="7B1E633E" wp14:editId="57D24625">
                <wp:simplePos x="0" y="0"/>
                <wp:positionH relativeFrom="column">
                  <wp:posOffset>635</wp:posOffset>
                </wp:positionH>
                <wp:positionV relativeFrom="paragraph">
                  <wp:posOffset>298091</wp:posOffset>
                </wp:positionV>
                <wp:extent cx="6823494" cy="45719"/>
                <wp:effectExtent l="0" t="0" r="0" b="0"/>
                <wp:wrapNone/>
                <wp:docPr id="1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494" cy="45719"/>
                          <a:chOff x="0" y="0"/>
                          <a:chExt cx="10713" cy="20"/>
                        </a:xfrm>
                      </wpg:grpSpPr>
                      <wps:wsp>
                        <wps:cNvPr id="17" name="Line 7"/>
                        <wps:cNvCnPr>
                          <a:cxnSpLocks noChangeShapeType="1"/>
                        </wps:cNvCnPr>
                        <wps:spPr bwMode="auto">
                          <a:xfrm>
                            <a:off x="0" y="10"/>
                            <a:ext cx="10713" cy="0"/>
                          </a:xfrm>
                          <a:prstGeom prst="line">
                            <a:avLst/>
                          </a:prstGeom>
                          <a:noFill/>
                          <a:ln w="12700">
                            <a:solidFill>
                              <a:srgbClr val="ED76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FA84E43" id="docshapegroup2" o:spid="_x0000_s1026" style="position:absolute;margin-left:.05pt;margin-top:23.45pt;width:537.3pt;height:3.6pt;z-index:-251646976;mso-width-relative:margin;mso-height-relative:margin" coordsize="10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">
                <v:line id="Line 7" o:spid="_x0000_s1027" style="position:absolute;visibility:visible;mso-wrap-style:square" from="0,10" to="10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" strokecolor="#ed7622" strokeweight="1pt"/>
              </v:group>
            </w:pict>
          </mc:Fallback>
        </mc:AlternateContent>
      </w:r>
      <w:r w:rsidR="006F187C" w:rsidRPr="006A2BB2">
        <w:rPr>
          <w:rFonts w:ascii="Bookman Old Style" w:hAnsi="Bookman Old Style"/>
          <w:sz w:val="18"/>
          <w:szCs w:val="18"/>
        </w:rPr>
        <w:t>Demonstrate the tools used to conduct curriculum updates and outcomes assessment</w:t>
      </w:r>
      <w:r w:rsidR="00636275">
        <w:rPr>
          <w:rFonts w:ascii="Bookman Old Style" w:hAnsi="Bookman Old Style"/>
          <w:sz w:val="20"/>
          <w:szCs w:val="20"/>
        </w:rPr>
        <w:br/>
      </w:r>
      <w:r w:rsidR="007514C3">
        <w:rPr>
          <w:rFonts w:ascii="Bookman Old Style" w:hAnsi="Bookman Old Style"/>
          <w:sz w:val="20"/>
          <w:szCs w:val="20"/>
        </w:rPr>
        <w:br/>
      </w:r>
    </w:p>
    <w:p w:rsidR="006F187C" w:rsidRPr="006A2BB2" w:rsidRDefault="006F187C" w:rsidP="006A2BB2">
      <w:pPr>
        <w:rPr>
          <w:rFonts w:ascii="Bookman Old Style" w:hAnsi="Bookman Old Style"/>
          <w:b/>
          <w:color w:val="1F4E79" w:themeColor="accent5" w:themeShade="80"/>
        </w:rPr>
      </w:pPr>
      <w:r w:rsidRPr="006A2BB2">
        <w:rPr>
          <w:rFonts w:ascii="Bookman Old Style" w:hAnsi="Bookman Old Style"/>
          <w:b/>
          <w:color w:val="1F4E79" w:themeColor="accent5" w:themeShade="80"/>
        </w:rPr>
        <w:t>Introduction to Course-Level Assessment</w:t>
      </w:r>
    </w:p>
    <w:p w:rsidR="006F187C" w:rsidRPr="006A2BB2" w:rsidRDefault="006F187C" w:rsidP="006F187C">
      <w:pPr>
        <w:rPr>
          <w:rFonts w:ascii="Bookman Old Style" w:hAnsi="Bookman Old Style"/>
          <w:b/>
          <w:color w:val="0070C0"/>
          <w:sz w:val="20"/>
          <w:szCs w:val="20"/>
        </w:rPr>
      </w:pPr>
      <w:r w:rsidRPr="006A2BB2">
        <w:rPr>
          <w:rFonts w:ascii="Bookman Old Style" w:hAnsi="Bookman Old Style"/>
          <w:b/>
          <w:color w:val="F08214"/>
          <w:sz w:val="20"/>
          <w:szCs w:val="20"/>
        </w:rPr>
        <w:t>Register in TEC: FDEV6575</w:t>
      </w:r>
      <w:r w:rsidR="00741E39" w:rsidRPr="006A2BB2">
        <w:rPr>
          <w:rFonts w:ascii="Bookman Old Style" w:hAnsi="Bookman Old Style"/>
          <w:b/>
          <w:color w:val="F08214"/>
          <w:sz w:val="20"/>
          <w:szCs w:val="20"/>
        </w:rPr>
        <w:br/>
      </w:r>
      <w:r w:rsidRPr="006A2BB2">
        <w:rPr>
          <w:rFonts w:ascii="Bookman Old Style" w:hAnsi="Bookman Old Style"/>
          <w:color w:val="0070C0"/>
          <w:sz w:val="20"/>
          <w:szCs w:val="20"/>
        </w:rPr>
        <w:t>Discover the importance of course-level assessment in supporting student learning, the role it plays in higher education accreditation, and its connection to program review.</w:t>
      </w:r>
    </w:p>
    <w:p w:rsidR="00741E39" w:rsidRPr="00741E39" w:rsidRDefault="006F187C" w:rsidP="006F187C">
      <w:pPr>
        <w:rPr>
          <w:rFonts w:ascii="Bookman Old Style" w:hAnsi="Bookman Old Style"/>
          <w:b/>
          <w:color w:val="1F4E79" w:themeColor="accent5" w:themeShade="80"/>
          <w:sz w:val="20"/>
        </w:rPr>
      </w:pPr>
      <w:r w:rsidRPr="00741E39">
        <w:rPr>
          <w:rFonts w:ascii="Bookman Old Style" w:hAnsi="Bookman Old Style"/>
          <w:b/>
          <w:color w:val="1F4E79" w:themeColor="accent5" w:themeShade="80"/>
          <w:sz w:val="20"/>
        </w:rPr>
        <w:t>Outcomes:</w:t>
      </w:r>
      <w:r w:rsidR="00741E39" w:rsidRPr="00741E39">
        <w:rPr>
          <w:noProof/>
          <w:sz w:val="20"/>
        </w:rPr>
        <w:t xml:space="preserve"> </w:t>
      </w:r>
    </w:p>
    <w:p w:rsidR="006F187C" w:rsidRPr="006A2BB2" w:rsidRDefault="006F187C" w:rsidP="00741E39">
      <w:pPr>
        <w:pStyle w:val="ListParagraph"/>
        <w:numPr>
          <w:ilvl w:val="0"/>
          <w:numId w:val="5"/>
        </w:numPr>
        <w:rPr>
          <w:rFonts w:ascii="Bookman Old Style" w:hAnsi="Bookman Old Style"/>
          <w:sz w:val="18"/>
          <w:szCs w:val="18"/>
        </w:rPr>
      </w:pPr>
      <w:r w:rsidRPr="006A2BB2">
        <w:rPr>
          <w:rFonts w:ascii="Bookman Old Style" w:hAnsi="Bookman Old Style"/>
          <w:sz w:val="18"/>
          <w:szCs w:val="18"/>
        </w:rPr>
        <w:t>Describe course-level assessment and its value in teaching and learning</w:t>
      </w:r>
    </w:p>
    <w:p w:rsidR="006F187C" w:rsidRPr="006A2BB2" w:rsidRDefault="006F187C" w:rsidP="00741E39">
      <w:pPr>
        <w:pStyle w:val="ListParagraph"/>
        <w:numPr>
          <w:ilvl w:val="0"/>
          <w:numId w:val="5"/>
        </w:numPr>
        <w:rPr>
          <w:rFonts w:ascii="Bookman Old Style" w:hAnsi="Bookman Old Style"/>
          <w:sz w:val="18"/>
          <w:szCs w:val="18"/>
        </w:rPr>
      </w:pPr>
      <w:r w:rsidRPr="006A2BB2">
        <w:rPr>
          <w:rFonts w:ascii="Bookman Old Style" w:hAnsi="Bookman Old Style"/>
          <w:sz w:val="18"/>
          <w:szCs w:val="18"/>
        </w:rPr>
        <w:t>Explain the role of course-level assessment in the accreditation process and your program review</w:t>
      </w:r>
    </w:p>
    <w:p w:rsidR="006F187C" w:rsidRPr="006A2BB2" w:rsidRDefault="006F187C" w:rsidP="00741E39">
      <w:pPr>
        <w:pStyle w:val="ListParagraph"/>
        <w:numPr>
          <w:ilvl w:val="0"/>
          <w:numId w:val="5"/>
        </w:numPr>
        <w:rPr>
          <w:rFonts w:ascii="Bookman Old Style" w:hAnsi="Bookman Old Style"/>
          <w:sz w:val="18"/>
          <w:szCs w:val="18"/>
        </w:rPr>
      </w:pPr>
      <w:r w:rsidRPr="006A2BB2">
        <w:rPr>
          <w:rFonts w:ascii="Bookman Old Style" w:hAnsi="Bookman Old Style"/>
          <w:sz w:val="18"/>
          <w:szCs w:val="18"/>
        </w:rPr>
        <w:t>Explain the role of course-level assessment in curricular revisions</w:t>
      </w:r>
    </w:p>
    <w:p w:rsidR="006F187C" w:rsidRPr="007514C3" w:rsidRDefault="007514C3" w:rsidP="006F187C">
      <w:pPr>
        <w:pStyle w:val="ListParagraph"/>
        <w:numPr>
          <w:ilvl w:val="0"/>
          <w:numId w:val="5"/>
        </w:numPr>
        <w:rPr>
          <w:rFonts w:ascii="Bookman Old Style" w:hAnsi="Bookman Old Style"/>
          <w:sz w:val="20"/>
        </w:rPr>
      </w:pPr>
      <w:r w:rsidRPr="006A2BB2">
        <w:rPr>
          <w:noProof/>
          <w:sz w:val="18"/>
          <w:szCs w:val="18"/>
        </w:rPr>
        <mc:AlternateContent>
          <mc:Choice Requires="wpg">
            <w:drawing>
              <wp:anchor distT="0" distB="0" distL="114300" distR="114300" simplePos="0" relativeHeight="251671552" behindDoc="1" locked="0" layoutInCell="1" allowOverlap="1" wp14:anchorId="4C746550" wp14:editId="285F9730">
                <wp:simplePos x="0" y="0"/>
                <wp:positionH relativeFrom="column">
                  <wp:posOffset>-635</wp:posOffset>
                </wp:positionH>
                <wp:positionV relativeFrom="paragraph">
                  <wp:posOffset>180023</wp:posOffset>
                </wp:positionV>
                <wp:extent cx="6823494" cy="45719"/>
                <wp:effectExtent l="0" t="0" r="0" b="0"/>
                <wp:wrapNone/>
                <wp:docPr id="1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494" cy="45719"/>
                          <a:chOff x="0" y="0"/>
                          <a:chExt cx="10713" cy="20"/>
                        </a:xfrm>
                      </wpg:grpSpPr>
                      <wps:wsp>
                        <wps:cNvPr id="19" name="Line 7"/>
                        <wps:cNvCnPr>
                          <a:cxnSpLocks noChangeShapeType="1"/>
                        </wps:cNvCnPr>
                        <wps:spPr bwMode="auto">
                          <a:xfrm>
                            <a:off x="0" y="10"/>
                            <a:ext cx="10713" cy="0"/>
                          </a:xfrm>
                          <a:prstGeom prst="line">
                            <a:avLst/>
                          </a:prstGeom>
                          <a:noFill/>
                          <a:ln w="12700">
                            <a:solidFill>
                              <a:srgbClr val="ED76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0AA7FF" id="docshapegroup2" o:spid="_x0000_s1026" style="position:absolute;margin-left:-.05pt;margin-top:14.2pt;width:537.3pt;height:3.6pt;z-index:-251644928;mso-width-relative:margin;mso-height-relative:margin" coordsize="10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">
                <v:line id="Line 7" o:spid="_x0000_s1027" style="position:absolute;visibility:visible;mso-wrap-style:square" from="0,10" to="10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" strokecolor="#ed7622" strokeweight="1pt"/>
              </v:group>
            </w:pict>
          </mc:Fallback>
        </mc:AlternateContent>
      </w:r>
      <w:r w:rsidR="006F187C" w:rsidRPr="006A2BB2">
        <w:rPr>
          <w:rFonts w:ascii="Bookman Old Style" w:hAnsi="Bookman Old Style"/>
          <w:sz w:val="18"/>
          <w:szCs w:val="18"/>
        </w:rPr>
        <w:t>Demonstrate the approaches and tools used to conduct course-level outcomes assessment</w:t>
      </w:r>
      <w:r>
        <w:rPr>
          <w:rFonts w:ascii="Bookman Old Style" w:hAnsi="Bookman Old Style"/>
          <w:sz w:val="20"/>
        </w:rPr>
        <w:br/>
      </w:r>
    </w:p>
    <w:p w:rsidR="006F187C" w:rsidRPr="006A2BB2" w:rsidRDefault="006F187C" w:rsidP="006A2BB2">
      <w:pPr>
        <w:rPr>
          <w:rFonts w:ascii="Bookman Old Style" w:hAnsi="Bookman Old Style"/>
          <w:b/>
          <w:color w:val="1F4E79" w:themeColor="accent5" w:themeShade="80"/>
        </w:rPr>
      </w:pPr>
      <w:r w:rsidRPr="006A2BB2">
        <w:rPr>
          <w:rFonts w:ascii="Bookman Old Style" w:hAnsi="Bookman Old Style"/>
          <w:b/>
          <w:color w:val="1F4E79" w:themeColor="accent5" w:themeShade="80"/>
        </w:rPr>
        <w:t>Align-It-All Essential Learning Outcome Workshop: Information Literacy</w:t>
      </w:r>
    </w:p>
    <w:p w:rsidR="006F187C" w:rsidRPr="006A2BB2" w:rsidRDefault="006F187C" w:rsidP="006F187C">
      <w:pPr>
        <w:rPr>
          <w:rFonts w:ascii="Bookman Old Style" w:hAnsi="Bookman Old Style"/>
          <w:b/>
          <w:color w:val="F08214"/>
          <w:sz w:val="20"/>
          <w:szCs w:val="20"/>
        </w:rPr>
      </w:pPr>
      <w:r w:rsidRPr="006A2BB2">
        <w:rPr>
          <w:rFonts w:ascii="Bookman Old Style" w:hAnsi="Bookman Old Style"/>
          <w:b/>
          <w:color w:val="F08214"/>
          <w:sz w:val="20"/>
          <w:szCs w:val="20"/>
        </w:rPr>
        <w:t>Register in TEC: FDEV6576</w:t>
      </w:r>
      <w:r w:rsidR="00741E39" w:rsidRPr="006A2BB2">
        <w:rPr>
          <w:rFonts w:ascii="Bookman Old Style" w:hAnsi="Bookman Old Style"/>
          <w:b/>
          <w:color w:val="F08214"/>
          <w:sz w:val="20"/>
          <w:szCs w:val="20"/>
        </w:rPr>
        <w:br/>
      </w:r>
      <w:r w:rsidRPr="006A2BB2">
        <w:rPr>
          <w:rFonts w:ascii="Bookman Old Style" w:hAnsi="Bookman Old Style"/>
          <w:color w:val="0070C0"/>
          <w:sz w:val="20"/>
          <w:szCs w:val="20"/>
        </w:rPr>
        <w:t>This interactive workshop provides a brief introduction to the Information Literacy ELO and rubric, an explanation of the Align-It-All initiative, a review of sample assignments to address the outcome and an opportunity to work on assignments for your own course.</w:t>
      </w:r>
    </w:p>
    <w:p w:rsidR="006F187C" w:rsidRPr="00741E39" w:rsidRDefault="006F187C" w:rsidP="006F187C">
      <w:pPr>
        <w:rPr>
          <w:rFonts w:ascii="Bookman Old Style" w:hAnsi="Bookman Old Style"/>
          <w:b/>
          <w:color w:val="1F4E79" w:themeColor="accent5" w:themeShade="80"/>
          <w:sz w:val="20"/>
        </w:rPr>
      </w:pPr>
      <w:r w:rsidRPr="00741E39">
        <w:rPr>
          <w:rFonts w:ascii="Bookman Old Style" w:hAnsi="Bookman Old Style"/>
          <w:b/>
          <w:color w:val="1F4E79" w:themeColor="accent5" w:themeShade="80"/>
          <w:sz w:val="20"/>
        </w:rPr>
        <w:t>Outcomes:</w:t>
      </w:r>
      <w:r w:rsidR="00741E39" w:rsidRPr="00741E39">
        <w:rPr>
          <w:noProof/>
          <w:sz w:val="20"/>
        </w:rPr>
        <w:t xml:space="preserve"> </w:t>
      </w:r>
    </w:p>
    <w:p w:rsidR="006F187C" w:rsidRPr="006A2BB2" w:rsidRDefault="006F187C" w:rsidP="00741E39">
      <w:pPr>
        <w:pStyle w:val="ListParagraph"/>
        <w:numPr>
          <w:ilvl w:val="0"/>
          <w:numId w:val="6"/>
        </w:numPr>
        <w:rPr>
          <w:rFonts w:ascii="Bookman Old Style" w:hAnsi="Bookman Old Style"/>
          <w:sz w:val="18"/>
          <w:szCs w:val="18"/>
        </w:rPr>
      </w:pPr>
      <w:r w:rsidRPr="006A2BB2">
        <w:rPr>
          <w:rFonts w:ascii="Bookman Old Style" w:hAnsi="Bookman Old Style"/>
          <w:sz w:val="18"/>
          <w:szCs w:val="18"/>
        </w:rPr>
        <w:t>Explain the Align-It-All initiative</w:t>
      </w:r>
    </w:p>
    <w:p w:rsidR="006F187C" w:rsidRPr="006A2BB2" w:rsidRDefault="006F187C" w:rsidP="00741E39">
      <w:pPr>
        <w:pStyle w:val="ListParagraph"/>
        <w:numPr>
          <w:ilvl w:val="0"/>
          <w:numId w:val="6"/>
        </w:numPr>
        <w:rPr>
          <w:rFonts w:ascii="Bookman Old Style" w:hAnsi="Bookman Old Style"/>
          <w:sz w:val="18"/>
          <w:szCs w:val="18"/>
        </w:rPr>
      </w:pPr>
      <w:r w:rsidRPr="006A2BB2">
        <w:rPr>
          <w:rFonts w:ascii="Bookman Old Style" w:hAnsi="Bookman Old Style"/>
          <w:sz w:val="18"/>
          <w:szCs w:val="18"/>
        </w:rPr>
        <w:t>Describe the Information Literacy ELO</w:t>
      </w:r>
    </w:p>
    <w:p w:rsidR="006F187C" w:rsidRPr="006A2BB2" w:rsidRDefault="006F187C" w:rsidP="00741E39">
      <w:pPr>
        <w:pStyle w:val="ListParagraph"/>
        <w:numPr>
          <w:ilvl w:val="0"/>
          <w:numId w:val="6"/>
        </w:numPr>
        <w:rPr>
          <w:rFonts w:ascii="Bookman Old Style" w:hAnsi="Bookman Old Style"/>
          <w:sz w:val="18"/>
          <w:szCs w:val="18"/>
        </w:rPr>
      </w:pPr>
      <w:r w:rsidRPr="006A2BB2">
        <w:rPr>
          <w:rFonts w:ascii="Bookman Old Style" w:hAnsi="Bookman Old Style"/>
          <w:sz w:val="18"/>
          <w:szCs w:val="18"/>
        </w:rPr>
        <w:t>Identify assignments that meet the Information Literacy ELO</w:t>
      </w:r>
    </w:p>
    <w:p w:rsidR="006F187C" w:rsidRPr="006A2BB2" w:rsidRDefault="006F187C" w:rsidP="00741E39">
      <w:pPr>
        <w:pStyle w:val="ListParagraph"/>
        <w:numPr>
          <w:ilvl w:val="0"/>
          <w:numId w:val="6"/>
        </w:numPr>
        <w:rPr>
          <w:rFonts w:ascii="Bookman Old Style" w:hAnsi="Bookman Old Style"/>
          <w:sz w:val="18"/>
          <w:szCs w:val="18"/>
        </w:rPr>
      </w:pPr>
      <w:r w:rsidRPr="006A2BB2">
        <w:rPr>
          <w:rFonts w:ascii="Bookman Old Style" w:hAnsi="Bookman Old Style"/>
          <w:sz w:val="18"/>
          <w:szCs w:val="18"/>
        </w:rPr>
        <w:t>Create or rework your own assignment to meet the Information Literacy ELO</w:t>
      </w:r>
    </w:p>
    <w:p w:rsidR="006F187C" w:rsidRPr="007514C3" w:rsidRDefault="007514C3" w:rsidP="006F187C">
      <w:pPr>
        <w:pStyle w:val="ListParagraph"/>
        <w:numPr>
          <w:ilvl w:val="0"/>
          <w:numId w:val="6"/>
        </w:numPr>
        <w:rPr>
          <w:rFonts w:ascii="Bookman Old Style" w:hAnsi="Bookman Old Style"/>
          <w:sz w:val="20"/>
        </w:rPr>
      </w:pPr>
      <w:r w:rsidRPr="006A2BB2">
        <w:rPr>
          <w:noProof/>
          <w:sz w:val="18"/>
          <w:szCs w:val="18"/>
        </w:rPr>
        <mc:AlternateContent>
          <mc:Choice Requires="wpg">
            <w:drawing>
              <wp:anchor distT="0" distB="0" distL="114300" distR="114300" simplePos="0" relativeHeight="251673600" behindDoc="1" locked="0" layoutInCell="1" allowOverlap="1" wp14:anchorId="0A9BAC88" wp14:editId="11369BAD">
                <wp:simplePos x="0" y="0"/>
                <wp:positionH relativeFrom="column">
                  <wp:posOffset>0</wp:posOffset>
                </wp:positionH>
                <wp:positionV relativeFrom="paragraph">
                  <wp:posOffset>217553</wp:posOffset>
                </wp:positionV>
                <wp:extent cx="6823494" cy="45719"/>
                <wp:effectExtent l="0" t="0" r="0" b="0"/>
                <wp:wrapNone/>
                <wp:docPr id="2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494" cy="45719"/>
                          <a:chOff x="0" y="0"/>
                          <a:chExt cx="10713" cy="20"/>
                        </a:xfrm>
                      </wpg:grpSpPr>
                      <wps:wsp>
                        <wps:cNvPr id="21" name="Line 7"/>
                        <wps:cNvCnPr>
                          <a:cxnSpLocks noChangeShapeType="1"/>
                        </wps:cNvCnPr>
                        <wps:spPr bwMode="auto">
                          <a:xfrm>
                            <a:off x="0" y="10"/>
                            <a:ext cx="10713" cy="0"/>
                          </a:xfrm>
                          <a:prstGeom prst="line">
                            <a:avLst/>
                          </a:prstGeom>
                          <a:noFill/>
                          <a:ln w="12700">
                            <a:solidFill>
                              <a:srgbClr val="ED76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E5ABE8" id="docshapegroup2" o:spid="_x0000_s1026" style="position:absolute;margin-left:0;margin-top:17.15pt;width:537.3pt;height:3.6pt;z-index:-251642880;mso-width-relative:margin;mso-height-relative:margin" coordsize="10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">
                <v:line id="Line 7" o:spid="_x0000_s1027" style="position:absolute;visibility:visible;mso-wrap-style:square" from="0,10" to="10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" strokecolor="#ed7622" strokeweight="1pt"/>
              </v:group>
            </w:pict>
          </mc:Fallback>
        </mc:AlternateContent>
      </w:r>
      <w:r w:rsidR="006F187C" w:rsidRPr="006A2BB2">
        <w:rPr>
          <w:rFonts w:ascii="Bookman Old Style" w:hAnsi="Bookman Old Style"/>
          <w:sz w:val="18"/>
          <w:szCs w:val="18"/>
        </w:rPr>
        <w:t>Explain how to align a Blackboard assignment to an ELO</w:t>
      </w:r>
      <w:r>
        <w:rPr>
          <w:rFonts w:ascii="Bookman Old Style" w:hAnsi="Bookman Old Style"/>
          <w:sz w:val="20"/>
        </w:rPr>
        <w:br/>
      </w:r>
    </w:p>
    <w:p w:rsidR="006F187C" w:rsidRPr="006A2BB2" w:rsidRDefault="006F187C" w:rsidP="006A2BB2">
      <w:pPr>
        <w:rPr>
          <w:rFonts w:ascii="Bookman Old Style" w:hAnsi="Bookman Old Style"/>
          <w:b/>
          <w:color w:val="1F4E79" w:themeColor="accent5" w:themeShade="80"/>
        </w:rPr>
      </w:pPr>
      <w:r w:rsidRPr="006A2BB2">
        <w:rPr>
          <w:rFonts w:ascii="Bookman Old Style" w:hAnsi="Bookman Old Style"/>
          <w:b/>
          <w:color w:val="1F4E79" w:themeColor="accent5" w:themeShade="80"/>
        </w:rPr>
        <w:t xml:space="preserve">Align-It-All Essential Learning Outcome Workshop: Written Communication </w:t>
      </w:r>
    </w:p>
    <w:p w:rsidR="006F187C" w:rsidRPr="006A2BB2" w:rsidRDefault="006F187C" w:rsidP="006F187C">
      <w:pPr>
        <w:rPr>
          <w:rFonts w:ascii="Bookman Old Style" w:hAnsi="Bookman Old Style"/>
          <w:b/>
          <w:color w:val="F08214"/>
          <w:sz w:val="20"/>
          <w:szCs w:val="20"/>
        </w:rPr>
      </w:pPr>
      <w:r w:rsidRPr="006A2BB2">
        <w:rPr>
          <w:rFonts w:ascii="Bookman Old Style" w:hAnsi="Bookman Old Style"/>
          <w:b/>
          <w:color w:val="F08214"/>
          <w:sz w:val="20"/>
          <w:szCs w:val="20"/>
        </w:rPr>
        <w:t>Register in TEC: FDEV6577</w:t>
      </w:r>
      <w:r w:rsidR="00741E39" w:rsidRPr="006A2BB2">
        <w:rPr>
          <w:rFonts w:ascii="Bookman Old Style" w:hAnsi="Bookman Old Style"/>
          <w:b/>
          <w:color w:val="F08214"/>
          <w:sz w:val="20"/>
          <w:szCs w:val="20"/>
        </w:rPr>
        <w:br/>
      </w:r>
      <w:r w:rsidRPr="006A2BB2">
        <w:rPr>
          <w:rFonts w:ascii="Bookman Old Style" w:hAnsi="Bookman Old Style"/>
          <w:color w:val="0070C0"/>
          <w:sz w:val="20"/>
          <w:szCs w:val="20"/>
        </w:rPr>
        <w:t>This interactive workshop provides a brief introduction to the Written Communication ELO and rubric, an explanation of the Align-It-All initiative, a review of sample assignments to address the outcome and an opportunity to work on assignments for your own course.</w:t>
      </w:r>
    </w:p>
    <w:p w:rsidR="006F187C" w:rsidRPr="00741E39" w:rsidRDefault="006F187C" w:rsidP="006F187C">
      <w:pPr>
        <w:rPr>
          <w:rFonts w:ascii="Bookman Old Style" w:hAnsi="Bookman Old Style"/>
          <w:b/>
          <w:color w:val="1F4E79" w:themeColor="accent5" w:themeShade="80"/>
          <w:sz w:val="20"/>
        </w:rPr>
      </w:pPr>
      <w:r w:rsidRPr="00741E39">
        <w:rPr>
          <w:rFonts w:ascii="Bookman Old Style" w:hAnsi="Bookman Old Style"/>
          <w:b/>
          <w:color w:val="1F4E79" w:themeColor="accent5" w:themeShade="80"/>
          <w:sz w:val="20"/>
        </w:rPr>
        <w:t>Outcomes:</w:t>
      </w:r>
    </w:p>
    <w:p w:rsidR="006F187C" w:rsidRPr="006A2BB2" w:rsidRDefault="006F187C" w:rsidP="00741E39">
      <w:pPr>
        <w:pStyle w:val="ListParagraph"/>
        <w:numPr>
          <w:ilvl w:val="0"/>
          <w:numId w:val="7"/>
        </w:numPr>
        <w:jc w:val="both"/>
        <w:rPr>
          <w:rFonts w:ascii="Bookman Old Style" w:hAnsi="Bookman Old Style"/>
          <w:sz w:val="18"/>
          <w:szCs w:val="18"/>
        </w:rPr>
      </w:pPr>
      <w:r w:rsidRPr="006A2BB2">
        <w:rPr>
          <w:rFonts w:ascii="Bookman Old Style" w:hAnsi="Bookman Old Style"/>
          <w:sz w:val="18"/>
          <w:szCs w:val="18"/>
        </w:rPr>
        <w:t>Explain the Align-It-All initiative</w:t>
      </w:r>
    </w:p>
    <w:p w:rsidR="006F187C" w:rsidRPr="006A2BB2" w:rsidRDefault="006F187C" w:rsidP="00741E39">
      <w:pPr>
        <w:pStyle w:val="ListParagraph"/>
        <w:numPr>
          <w:ilvl w:val="0"/>
          <w:numId w:val="7"/>
        </w:numPr>
        <w:jc w:val="both"/>
        <w:rPr>
          <w:rFonts w:ascii="Bookman Old Style" w:hAnsi="Bookman Old Style"/>
          <w:sz w:val="18"/>
          <w:szCs w:val="18"/>
        </w:rPr>
      </w:pPr>
      <w:r w:rsidRPr="006A2BB2">
        <w:rPr>
          <w:rFonts w:ascii="Bookman Old Style" w:hAnsi="Bookman Old Style"/>
          <w:sz w:val="18"/>
          <w:szCs w:val="18"/>
        </w:rPr>
        <w:t>Describe the Written Communication ELO</w:t>
      </w:r>
    </w:p>
    <w:p w:rsidR="006F187C" w:rsidRPr="006A2BB2" w:rsidRDefault="006F187C" w:rsidP="00741E39">
      <w:pPr>
        <w:pStyle w:val="ListParagraph"/>
        <w:numPr>
          <w:ilvl w:val="0"/>
          <w:numId w:val="7"/>
        </w:numPr>
        <w:jc w:val="both"/>
        <w:rPr>
          <w:rFonts w:ascii="Bookman Old Style" w:hAnsi="Bookman Old Style"/>
          <w:sz w:val="18"/>
          <w:szCs w:val="18"/>
        </w:rPr>
      </w:pPr>
      <w:r w:rsidRPr="006A2BB2">
        <w:rPr>
          <w:rFonts w:ascii="Bookman Old Style" w:hAnsi="Bookman Old Style"/>
          <w:sz w:val="18"/>
          <w:szCs w:val="18"/>
        </w:rPr>
        <w:t>Identify assignments that meet the Written Communication ELO</w:t>
      </w:r>
    </w:p>
    <w:p w:rsidR="006F187C" w:rsidRPr="006A2BB2" w:rsidRDefault="006F187C" w:rsidP="00741E39">
      <w:pPr>
        <w:pStyle w:val="ListParagraph"/>
        <w:numPr>
          <w:ilvl w:val="0"/>
          <w:numId w:val="7"/>
        </w:numPr>
        <w:jc w:val="both"/>
        <w:rPr>
          <w:rFonts w:ascii="Bookman Old Style" w:hAnsi="Bookman Old Style"/>
          <w:sz w:val="18"/>
          <w:szCs w:val="18"/>
        </w:rPr>
      </w:pPr>
      <w:r w:rsidRPr="006A2BB2">
        <w:rPr>
          <w:rFonts w:ascii="Bookman Old Style" w:hAnsi="Bookman Old Style"/>
          <w:sz w:val="18"/>
          <w:szCs w:val="18"/>
        </w:rPr>
        <w:t>Create or rework your own assignment to meet the Written Communication ELO</w:t>
      </w:r>
    </w:p>
    <w:p w:rsidR="006F187C" w:rsidRPr="006A2BB2" w:rsidRDefault="006F187C" w:rsidP="006F187C">
      <w:pPr>
        <w:pStyle w:val="ListParagraph"/>
        <w:numPr>
          <w:ilvl w:val="0"/>
          <w:numId w:val="7"/>
        </w:numPr>
        <w:jc w:val="both"/>
        <w:rPr>
          <w:rFonts w:ascii="Bookman Old Style" w:hAnsi="Bookman Old Style"/>
          <w:sz w:val="18"/>
          <w:szCs w:val="18"/>
        </w:rPr>
      </w:pPr>
      <w:r w:rsidRPr="006A2BB2">
        <w:rPr>
          <w:rFonts w:ascii="Bookman Old Style" w:hAnsi="Bookman Old Style"/>
          <w:sz w:val="18"/>
          <w:szCs w:val="18"/>
        </w:rPr>
        <w:t>Explain how to align a Blackboard assignment to an ELO</w:t>
      </w:r>
    </w:p>
    <w:sectPr w:rsidR="006F187C" w:rsidRPr="006A2BB2" w:rsidSect="006F187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25D4"/>
    <w:multiLevelType w:val="hybridMultilevel"/>
    <w:tmpl w:val="C1D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A64AE"/>
    <w:multiLevelType w:val="hybridMultilevel"/>
    <w:tmpl w:val="573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C7F57"/>
    <w:multiLevelType w:val="hybridMultilevel"/>
    <w:tmpl w:val="1D28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50B24"/>
    <w:multiLevelType w:val="hybridMultilevel"/>
    <w:tmpl w:val="106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44C6B"/>
    <w:multiLevelType w:val="hybridMultilevel"/>
    <w:tmpl w:val="EF64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3601B"/>
    <w:multiLevelType w:val="hybridMultilevel"/>
    <w:tmpl w:val="7DE2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D09B9"/>
    <w:multiLevelType w:val="hybridMultilevel"/>
    <w:tmpl w:val="A7A86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F4F09"/>
    <w:multiLevelType w:val="hybridMultilevel"/>
    <w:tmpl w:val="9EF6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7C"/>
    <w:rsid w:val="00004CBE"/>
    <w:rsid w:val="00636275"/>
    <w:rsid w:val="006A2BB2"/>
    <w:rsid w:val="006F187C"/>
    <w:rsid w:val="00741E39"/>
    <w:rsid w:val="007514C3"/>
    <w:rsid w:val="008E2C00"/>
    <w:rsid w:val="00BA0A20"/>
    <w:rsid w:val="00BF7DCA"/>
    <w:rsid w:val="00D57C7F"/>
    <w:rsid w:val="00E7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0A90"/>
  <w15:chartTrackingRefBased/>
  <w15:docId w15:val="{286D01A5-0E3D-4453-A36F-A9B844BF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506769">
      <w:bodyDiv w:val="1"/>
      <w:marLeft w:val="0"/>
      <w:marRight w:val="0"/>
      <w:marTop w:val="0"/>
      <w:marBottom w:val="0"/>
      <w:divBdr>
        <w:top w:val="none" w:sz="0" w:space="0" w:color="auto"/>
        <w:left w:val="none" w:sz="0" w:space="0" w:color="auto"/>
        <w:bottom w:val="none" w:sz="0" w:space="0" w:color="auto"/>
        <w:right w:val="none" w:sz="0" w:space="0" w:color="auto"/>
      </w:divBdr>
    </w:div>
    <w:div w:id="1737193966">
      <w:bodyDiv w:val="1"/>
      <w:marLeft w:val="0"/>
      <w:marRight w:val="0"/>
      <w:marTop w:val="0"/>
      <w:marBottom w:val="0"/>
      <w:divBdr>
        <w:top w:val="none" w:sz="0" w:space="0" w:color="auto"/>
        <w:left w:val="none" w:sz="0" w:space="0" w:color="auto"/>
        <w:bottom w:val="none" w:sz="0" w:space="0" w:color="auto"/>
        <w:right w:val="none" w:sz="0" w:space="0" w:color="auto"/>
      </w:divBdr>
    </w:div>
    <w:div w:id="17943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Amanda</dc:creator>
  <cp:keywords/>
  <dc:description/>
  <cp:lastModifiedBy>Nolan, Amanda</cp:lastModifiedBy>
  <cp:revision>2</cp:revision>
  <dcterms:created xsi:type="dcterms:W3CDTF">2023-07-26T21:11:00Z</dcterms:created>
  <dcterms:modified xsi:type="dcterms:W3CDTF">2023-07-26T21:11:00Z</dcterms:modified>
</cp:coreProperties>
</file>